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DE" w:rsidRPr="00CC0FDD" w:rsidRDefault="00647BDE" w:rsidP="00AA2163">
      <w:pPr>
        <w:tabs>
          <w:tab w:val="right" w:pos="9990"/>
        </w:tabs>
        <w:rPr>
          <w:sz w:val="22"/>
          <w:szCs w:val="22"/>
        </w:rPr>
      </w:pPr>
      <w:bookmarkStart w:id="0" w:name="_GoBack"/>
      <w:bookmarkEnd w:id="0"/>
      <w:r w:rsidRPr="00CC0FDD">
        <w:rPr>
          <w:sz w:val="22"/>
          <w:szCs w:val="22"/>
        </w:rPr>
        <w:tab/>
      </w:r>
    </w:p>
    <w:p w:rsidR="00464B90" w:rsidRPr="00CC0FDD" w:rsidRDefault="00437E60" w:rsidP="00E765E6">
      <w:pPr>
        <w:jc w:val="center"/>
        <w:rPr>
          <w:b/>
          <w:sz w:val="22"/>
          <w:szCs w:val="22"/>
        </w:rPr>
      </w:pPr>
      <w:r>
        <w:rPr>
          <w:b/>
          <w:sz w:val="22"/>
          <w:szCs w:val="22"/>
        </w:rPr>
        <w:t xml:space="preserve">Review Template for </w:t>
      </w:r>
      <w:r w:rsidR="0060563E" w:rsidRPr="00CC0FDD">
        <w:rPr>
          <w:b/>
          <w:sz w:val="22"/>
          <w:szCs w:val="22"/>
        </w:rPr>
        <w:t>Reviewers of Program Reviews</w:t>
      </w:r>
    </w:p>
    <w:p w:rsidR="0071044E" w:rsidRPr="00CC0FDD" w:rsidRDefault="0071044E" w:rsidP="00E765E6">
      <w:pPr>
        <w:jc w:val="center"/>
        <w:rPr>
          <w:b/>
          <w:sz w:val="20"/>
          <w:szCs w:val="20"/>
        </w:rPr>
      </w:pPr>
    </w:p>
    <w:p w:rsidR="0041610F" w:rsidRPr="00CC0FDD" w:rsidRDefault="0041610F" w:rsidP="00AA2163">
      <w:pPr>
        <w:ind w:left="-450"/>
        <w:rPr>
          <w:b/>
          <w:sz w:val="20"/>
          <w:szCs w:val="20"/>
        </w:rPr>
      </w:pPr>
    </w:p>
    <w:p w:rsidR="00E765E6" w:rsidRPr="00CC0FDD" w:rsidRDefault="0060563E" w:rsidP="00AA2163">
      <w:pPr>
        <w:ind w:left="-450"/>
        <w:rPr>
          <w:b/>
          <w:sz w:val="22"/>
          <w:szCs w:val="22"/>
        </w:rPr>
      </w:pPr>
      <w:r w:rsidRPr="00CC0FDD">
        <w:rPr>
          <w:b/>
          <w:sz w:val="22"/>
          <w:szCs w:val="22"/>
        </w:rPr>
        <w:t>Program</w:t>
      </w:r>
      <w:r w:rsidR="00CC0FDD" w:rsidRPr="00CC0FDD">
        <w:rPr>
          <w:b/>
          <w:sz w:val="22"/>
          <w:szCs w:val="22"/>
        </w:rPr>
        <w:t xml:space="preserve">:  </w:t>
      </w:r>
    </w:p>
    <w:p w:rsidR="00FB30FE" w:rsidRPr="00CC0FDD" w:rsidRDefault="0060563E" w:rsidP="00AA2163">
      <w:pPr>
        <w:ind w:left="-450"/>
        <w:rPr>
          <w:sz w:val="22"/>
          <w:szCs w:val="22"/>
        </w:rPr>
      </w:pPr>
      <w:r w:rsidRPr="00CC0FDD">
        <w:rPr>
          <w:b/>
          <w:sz w:val="22"/>
          <w:szCs w:val="22"/>
        </w:rPr>
        <w:t>Preparer(s) of Program Review</w:t>
      </w:r>
      <w:r w:rsidR="00CC0FDD" w:rsidRPr="00CC0FDD">
        <w:rPr>
          <w:b/>
          <w:sz w:val="22"/>
          <w:szCs w:val="22"/>
        </w:rPr>
        <w:t>:</w:t>
      </w:r>
      <w:r w:rsidRPr="00CC0FDD">
        <w:rPr>
          <w:b/>
          <w:sz w:val="22"/>
          <w:szCs w:val="22"/>
        </w:rPr>
        <w:t xml:space="preserve"> </w:t>
      </w:r>
      <w:r w:rsidR="00CC0FDD" w:rsidRPr="00CC0FDD">
        <w:rPr>
          <w:sz w:val="22"/>
          <w:szCs w:val="22"/>
        </w:rPr>
        <w:t xml:space="preserve"> </w:t>
      </w:r>
    </w:p>
    <w:p w:rsidR="0060563E" w:rsidRDefault="00CC0FDD" w:rsidP="00AA2163">
      <w:pPr>
        <w:ind w:left="-450"/>
        <w:rPr>
          <w:sz w:val="22"/>
          <w:szCs w:val="22"/>
        </w:rPr>
      </w:pPr>
      <w:r w:rsidRPr="00CC0FDD">
        <w:rPr>
          <w:b/>
          <w:sz w:val="22"/>
          <w:szCs w:val="22"/>
        </w:rPr>
        <w:t xml:space="preserve">Reviewer(s) of Program Review:  </w:t>
      </w:r>
    </w:p>
    <w:p w:rsidR="00207544" w:rsidRPr="00207544" w:rsidRDefault="00207544" w:rsidP="00AA2163">
      <w:pPr>
        <w:ind w:left="-450"/>
        <w:rPr>
          <w:sz w:val="22"/>
          <w:szCs w:val="22"/>
        </w:rPr>
      </w:pPr>
      <w:r>
        <w:rPr>
          <w:b/>
          <w:sz w:val="22"/>
          <w:szCs w:val="22"/>
        </w:rPr>
        <w:t xml:space="preserve">Date Reviewed:  </w:t>
      </w:r>
    </w:p>
    <w:p w:rsidR="00D233BB" w:rsidRPr="006F17CF" w:rsidRDefault="0060563E" w:rsidP="00AA2163">
      <w:pPr>
        <w:ind w:left="-450"/>
        <w:rPr>
          <w:sz w:val="22"/>
          <w:szCs w:val="22"/>
        </w:rPr>
      </w:pPr>
      <w:r w:rsidRPr="00CC0FDD">
        <w:rPr>
          <w:b/>
          <w:sz w:val="22"/>
          <w:szCs w:val="22"/>
        </w:rPr>
        <w:t>Review Returned to Preparer(s)</w:t>
      </w:r>
      <w:r w:rsidR="00CC0FDD" w:rsidRPr="00CC0FDD">
        <w:rPr>
          <w:b/>
          <w:sz w:val="22"/>
          <w:szCs w:val="22"/>
        </w:rPr>
        <w:t xml:space="preserve">: </w:t>
      </w:r>
      <w:r w:rsidR="006F17CF">
        <w:rPr>
          <w:sz w:val="22"/>
          <w:szCs w:val="22"/>
        </w:rPr>
        <w:t>___________________________________________________</w:t>
      </w:r>
      <w:r w:rsidR="00207544">
        <w:rPr>
          <w:sz w:val="22"/>
          <w:szCs w:val="22"/>
        </w:rPr>
        <w:t>_</w:t>
      </w:r>
    </w:p>
    <w:p w:rsidR="00832166" w:rsidRPr="00CC0FDD" w:rsidRDefault="00832166" w:rsidP="00AA2163">
      <w:pPr>
        <w:ind w:left="-450"/>
        <w:rPr>
          <w:sz w:val="22"/>
          <w:szCs w:val="22"/>
        </w:rPr>
      </w:pPr>
      <w:r w:rsidRPr="00CC0FDD">
        <w:rPr>
          <w:b/>
          <w:sz w:val="22"/>
          <w:szCs w:val="22"/>
        </w:rPr>
        <w:t xml:space="preserve">Follow-up Review </w:t>
      </w:r>
      <w:proofErr w:type="gramStart"/>
      <w:r w:rsidRPr="00CC0FDD">
        <w:rPr>
          <w:b/>
          <w:sz w:val="22"/>
          <w:szCs w:val="22"/>
        </w:rPr>
        <w:t>Submitted</w:t>
      </w:r>
      <w:proofErr w:type="gramEnd"/>
      <w:r w:rsidRPr="00CC0FDD">
        <w:rPr>
          <w:b/>
          <w:sz w:val="22"/>
          <w:szCs w:val="22"/>
        </w:rPr>
        <w:t xml:space="preserve"> (if necessary)</w:t>
      </w:r>
      <w:r w:rsidR="00207544">
        <w:rPr>
          <w:b/>
          <w:sz w:val="22"/>
          <w:szCs w:val="22"/>
        </w:rPr>
        <w:t>:___________________________________________</w:t>
      </w:r>
    </w:p>
    <w:p w:rsidR="00832166" w:rsidRPr="00CC0FDD" w:rsidRDefault="00832166" w:rsidP="00AA2163">
      <w:pPr>
        <w:ind w:left="-450"/>
        <w:rPr>
          <w:sz w:val="22"/>
          <w:szCs w:val="22"/>
        </w:rPr>
      </w:pPr>
      <w:r w:rsidRPr="00CC0FDD">
        <w:rPr>
          <w:b/>
          <w:sz w:val="22"/>
          <w:szCs w:val="22"/>
        </w:rPr>
        <w:t>Follow-up Review Returned to Preparer(s)</w:t>
      </w:r>
      <w:r w:rsidR="00CC0FDD" w:rsidRPr="00CC0FDD">
        <w:rPr>
          <w:b/>
          <w:sz w:val="22"/>
          <w:szCs w:val="22"/>
        </w:rPr>
        <w:t>:</w:t>
      </w:r>
      <w:r w:rsidR="00207544">
        <w:rPr>
          <w:b/>
          <w:sz w:val="22"/>
          <w:szCs w:val="22"/>
        </w:rPr>
        <w:t>___________________________________________</w:t>
      </w:r>
    </w:p>
    <w:p w:rsidR="00F54B1D" w:rsidRPr="00CC0FDD" w:rsidRDefault="00F54B1D">
      <w:pPr>
        <w:rPr>
          <w:b/>
          <w:sz w:val="22"/>
          <w:szCs w:val="22"/>
        </w:rPr>
      </w:pPr>
    </w:p>
    <w:tbl>
      <w:tblPr>
        <w:tblW w:w="1090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3420"/>
      </w:tblGrid>
      <w:tr w:rsidR="0060563E" w:rsidRPr="00CC0FDD" w:rsidTr="00AA2163">
        <w:tc>
          <w:tcPr>
            <w:tcW w:w="10908" w:type="dxa"/>
            <w:gridSpan w:val="2"/>
            <w:tcBorders>
              <w:bottom w:val="single" w:sz="4" w:space="0" w:color="auto"/>
            </w:tcBorders>
            <w:shd w:val="clear" w:color="auto" w:fill="FFFFFF" w:themeFill="background1"/>
          </w:tcPr>
          <w:p w:rsidR="0060563E" w:rsidRPr="00CC0FDD" w:rsidRDefault="0060563E" w:rsidP="0060563E">
            <w:pPr>
              <w:jc w:val="center"/>
              <w:rPr>
                <w:b/>
                <w:sz w:val="20"/>
                <w:szCs w:val="20"/>
              </w:rPr>
            </w:pPr>
            <w:r w:rsidRPr="00CC0FDD">
              <w:rPr>
                <w:b/>
                <w:sz w:val="28"/>
                <w:szCs w:val="20"/>
              </w:rPr>
              <w:t>Required Program Review Components</w:t>
            </w:r>
          </w:p>
        </w:tc>
      </w:tr>
      <w:tr w:rsidR="0060563E" w:rsidRPr="00CC0FDD" w:rsidTr="00AA2163">
        <w:tc>
          <w:tcPr>
            <w:tcW w:w="7488" w:type="dxa"/>
            <w:tcBorders>
              <w:bottom w:val="single" w:sz="4" w:space="0" w:color="auto"/>
            </w:tcBorders>
            <w:shd w:val="clear" w:color="auto" w:fill="D9D9D9" w:themeFill="background1" w:themeFillShade="D9"/>
          </w:tcPr>
          <w:p w:rsidR="0060563E" w:rsidRPr="00CC0FDD" w:rsidRDefault="0060563E" w:rsidP="0060563E">
            <w:pPr>
              <w:rPr>
                <w:b/>
                <w:sz w:val="22"/>
                <w:szCs w:val="22"/>
              </w:rPr>
            </w:pPr>
            <w:r w:rsidRPr="00CC0FDD">
              <w:rPr>
                <w:b/>
                <w:sz w:val="22"/>
                <w:szCs w:val="22"/>
              </w:rPr>
              <w:t>Overall Report Format Requirements</w:t>
            </w:r>
          </w:p>
        </w:tc>
        <w:tc>
          <w:tcPr>
            <w:tcW w:w="3420" w:type="dxa"/>
            <w:tcBorders>
              <w:bottom w:val="single" w:sz="4" w:space="0" w:color="auto"/>
            </w:tcBorders>
            <w:shd w:val="clear" w:color="auto" w:fill="D9D9D9" w:themeFill="background1" w:themeFillShade="D9"/>
            <w:vAlign w:val="center"/>
          </w:tcPr>
          <w:p w:rsidR="0060563E" w:rsidRPr="00CC0FDD" w:rsidRDefault="0060563E" w:rsidP="0060563E">
            <w:pPr>
              <w:jc w:val="center"/>
              <w:rPr>
                <w:b/>
                <w:sz w:val="22"/>
                <w:szCs w:val="22"/>
              </w:rPr>
            </w:pPr>
            <w:r w:rsidRPr="00CC0FDD">
              <w:rPr>
                <w:b/>
                <w:sz w:val="22"/>
                <w:szCs w:val="22"/>
              </w:rPr>
              <w:t>Comments</w:t>
            </w:r>
          </w:p>
        </w:tc>
      </w:tr>
      <w:tr w:rsidR="0060563E" w:rsidRPr="00CC0FDD" w:rsidTr="00AA2163">
        <w:tc>
          <w:tcPr>
            <w:tcW w:w="7488" w:type="dxa"/>
            <w:tcBorders>
              <w:bottom w:val="single" w:sz="4" w:space="0" w:color="auto"/>
            </w:tcBorders>
            <w:shd w:val="clear" w:color="auto" w:fill="FFFFFF" w:themeFill="background1"/>
          </w:tcPr>
          <w:p w:rsidR="00071BE7" w:rsidRPr="00CC0FDD" w:rsidRDefault="0060563E" w:rsidP="0060563E">
            <w:pPr>
              <w:pStyle w:val="ListParagraph"/>
              <w:numPr>
                <w:ilvl w:val="0"/>
                <w:numId w:val="37"/>
              </w:numPr>
              <w:ind w:left="360"/>
              <w:rPr>
                <w:sz w:val="22"/>
                <w:szCs w:val="22"/>
              </w:rPr>
            </w:pPr>
            <w:r w:rsidRPr="00CC0FDD">
              <w:rPr>
                <w:sz w:val="22"/>
                <w:szCs w:val="22"/>
              </w:rPr>
              <w:t xml:space="preserve">Uses appropriate program review format – program with national accreditation OR program without national accreditation including </w:t>
            </w:r>
          </w:p>
          <w:p w:rsidR="0060563E" w:rsidRPr="00CC0FDD" w:rsidRDefault="0060563E" w:rsidP="00071BE7">
            <w:pPr>
              <w:pStyle w:val="ListParagraph"/>
              <w:numPr>
                <w:ilvl w:val="1"/>
                <w:numId w:val="38"/>
              </w:numPr>
              <w:ind w:left="720"/>
              <w:rPr>
                <w:sz w:val="22"/>
                <w:szCs w:val="22"/>
              </w:rPr>
            </w:pPr>
            <w:r w:rsidRPr="00CC0FDD">
              <w:rPr>
                <w:sz w:val="22"/>
                <w:szCs w:val="22"/>
              </w:rPr>
              <w:t>a detailed Table of contents</w:t>
            </w:r>
          </w:p>
          <w:p w:rsidR="0060563E" w:rsidRPr="00CC0FDD" w:rsidRDefault="00071BE7" w:rsidP="00071BE7">
            <w:pPr>
              <w:pStyle w:val="ListParagraph"/>
              <w:numPr>
                <w:ilvl w:val="1"/>
                <w:numId w:val="38"/>
              </w:numPr>
              <w:ind w:left="720"/>
              <w:rPr>
                <w:sz w:val="22"/>
                <w:szCs w:val="22"/>
              </w:rPr>
            </w:pPr>
            <w:r w:rsidRPr="00CC0FDD">
              <w:rPr>
                <w:sz w:val="22"/>
                <w:szCs w:val="22"/>
              </w:rPr>
              <w:t>Recommendation Page with appropriate Division/Department Signatures</w:t>
            </w:r>
          </w:p>
          <w:p w:rsidR="00071BE7" w:rsidRPr="00CC0FDD" w:rsidRDefault="00071BE7" w:rsidP="00071BE7">
            <w:pPr>
              <w:pStyle w:val="ListParagraph"/>
              <w:numPr>
                <w:ilvl w:val="1"/>
                <w:numId w:val="37"/>
              </w:numPr>
              <w:ind w:left="360"/>
              <w:rPr>
                <w:sz w:val="22"/>
                <w:szCs w:val="22"/>
              </w:rPr>
            </w:pPr>
            <w:r w:rsidRPr="00CC0FDD">
              <w:rPr>
                <w:sz w:val="22"/>
                <w:szCs w:val="22"/>
              </w:rPr>
              <w:t>Program Review Report contains no major editorial/content errors</w:t>
            </w:r>
          </w:p>
          <w:p w:rsidR="00071BE7" w:rsidRPr="00CC0FDD" w:rsidRDefault="00071BE7" w:rsidP="00071BE7">
            <w:pPr>
              <w:rPr>
                <w:sz w:val="22"/>
                <w:szCs w:val="22"/>
              </w:rPr>
            </w:pPr>
          </w:p>
        </w:tc>
        <w:tc>
          <w:tcPr>
            <w:tcW w:w="3420" w:type="dxa"/>
            <w:tcBorders>
              <w:bottom w:val="single" w:sz="4" w:space="0" w:color="auto"/>
            </w:tcBorders>
            <w:shd w:val="clear" w:color="auto" w:fill="FFFFFF" w:themeFill="background1"/>
            <w:vAlign w:val="center"/>
          </w:tcPr>
          <w:p w:rsidR="0060563E" w:rsidRPr="00CC0FDD" w:rsidRDefault="0060563E" w:rsidP="0060563E">
            <w:pPr>
              <w:jc w:val="center"/>
              <w:rPr>
                <w:b/>
                <w:sz w:val="22"/>
                <w:szCs w:val="22"/>
              </w:rPr>
            </w:pPr>
          </w:p>
        </w:tc>
      </w:tr>
      <w:tr w:rsidR="0060563E" w:rsidRPr="00CC0FDD" w:rsidTr="00AA2163">
        <w:tc>
          <w:tcPr>
            <w:tcW w:w="7488" w:type="dxa"/>
            <w:shd w:val="clear" w:color="auto" w:fill="D9D9D9" w:themeFill="background1" w:themeFillShade="D9"/>
          </w:tcPr>
          <w:p w:rsidR="0060563E" w:rsidRPr="00CC0FDD" w:rsidRDefault="0060563E" w:rsidP="0060563E">
            <w:pPr>
              <w:numPr>
                <w:ilvl w:val="0"/>
                <w:numId w:val="35"/>
              </w:numPr>
              <w:ind w:left="360"/>
              <w:rPr>
                <w:b/>
                <w:sz w:val="22"/>
                <w:szCs w:val="22"/>
              </w:rPr>
            </w:pPr>
            <w:r w:rsidRPr="00CC0FDD">
              <w:rPr>
                <w:b/>
                <w:sz w:val="22"/>
                <w:szCs w:val="22"/>
              </w:rPr>
              <w:t xml:space="preserve">For Programs </w:t>
            </w:r>
            <w:r w:rsidRPr="005A13C6">
              <w:rPr>
                <w:b/>
                <w:sz w:val="22"/>
                <w:szCs w:val="22"/>
                <w:highlight w:val="yellow"/>
              </w:rPr>
              <w:t>with Specialized National Accreditation</w:t>
            </w:r>
            <w:r w:rsidRPr="00CC0FDD">
              <w:rPr>
                <w:b/>
                <w:sz w:val="22"/>
                <w:szCs w:val="22"/>
              </w:rPr>
              <w:t>:</w:t>
            </w:r>
          </w:p>
        </w:tc>
        <w:tc>
          <w:tcPr>
            <w:tcW w:w="3420" w:type="dxa"/>
            <w:shd w:val="clear" w:color="auto" w:fill="D9D9D9" w:themeFill="background1" w:themeFillShade="D9"/>
            <w:vAlign w:val="center"/>
          </w:tcPr>
          <w:p w:rsidR="0060563E" w:rsidRPr="00CC0FDD" w:rsidRDefault="0060563E" w:rsidP="0060563E">
            <w:pPr>
              <w:jc w:val="center"/>
              <w:rPr>
                <w:sz w:val="22"/>
                <w:szCs w:val="22"/>
              </w:rPr>
            </w:pPr>
            <w:r w:rsidRPr="00CC0FDD">
              <w:rPr>
                <w:b/>
                <w:sz w:val="22"/>
                <w:szCs w:val="22"/>
              </w:rPr>
              <w:t>Comments</w:t>
            </w:r>
          </w:p>
        </w:tc>
      </w:tr>
      <w:tr w:rsidR="0060563E" w:rsidRPr="00CC0FDD" w:rsidTr="00AA2163">
        <w:trPr>
          <w:trHeight w:val="5228"/>
        </w:trPr>
        <w:tc>
          <w:tcPr>
            <w:tcW w:w="7488" w:type="dxa"/>
          </w:tcPr>
          <w:p w:rsidR="0060563E" w:rsidRPr="00CC0FDD" w:rsidRDefault="0060563E" w:rsidP="0060563E">
            <w:pPr>
              <w:numPr>
                <w:ilvl w:val="0"/>
                <w:numId w:val="34"/>
              </w:numPr>
              <w:ind w:left="360"/>
              <w:rPr>
                <w:sz w:val="22"/>
                <w:szCs w:val="22"/>
              </w:rPr>
            </w:pPr>
            <w:r w:rsidRPr="00CC0FDD">
              <w:rPr>
                <w:sz w:val="22"/>
                <w:szCs w:val="22"/>
              </w:rPr>
              <w:t>The comprehensive institutional self-study conducted in compliance with the accreditation or approval process</w:t>
            </w:r>
          </w:p>
          <w:p w:rsidR="0060563E" w:rsidRPr="00CC0FDD" w:rsidRDefault="0060563E" w:rsidP="0060563E">
            <w:pPr>
              <w:numPr>
                <w:ilvl w:val="0"/>
                <w:numId w:val="34"/>
              </w:numPr>
              <w:ind w:left="360"/>
              <w:rPr>
                <w:sz w:val="22"/>
                <w:szCs w:val="22"/>
              </w:rPr>
            </w:pPr>
            <w:r w:rsidRPr="00CC0FDD">
              <w:rPr>
                <w:sz w:val="22"/>
                <w:szCs w:val="22"/>
              </w:rPr>
              <w:t>A copy of the letter containing the conferral of accreditation or approval</w:t>
            </w:r>
          </w:p>
          <w:p w:rsidR="0060563E" w:rsidRPr="00CC0FDD" w:rsidRDefault="0060563E" w:rsidP="0060563E">
            <w:pPr>
              <w:numPr>
                <w:ilvl w:val="0"/>
                <w:numId w:val="34"/>
              </w:numPr>
              <w:ind w:left="360"/>
              <w:rPr>
                <w:sz w:val="22"/>
                <w:szCs w:val="22"/>
              </w:rPr>
            </w:pPr>
            <w:r w:rsidRPr="00CC0FDD">
              <w:rPr>
                <w:sz w:val="22"/>
                <w:szCs w:val="22"/>
              </w:rPr>
              <w:t>A summary report containing</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Program title and degree</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Year of last review</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Documentation of continuing need</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 xml:space="preserve">Assessment information </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Plans to improve quality and productivity</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Five year trend data on enrollment</w:t>
            </w:r>
            <w:r w:rsidR="00A730BB" w:rsidRPr="00CC0FDD">
              <w:rPr>
                <w:sz w:val="22"/>
                <w:szCs w:val="22"/>
              </w:rPr>
              <w:t xml:space="preserve"> of program majors</w:t>
            </w:r>
            <w:r w:rsidRPr="00CC0FDD">
              <w:rPr>
                <w:sz w:val="22"/>
                <w:szCs w:val="22"/>
              </w:rPr>
              <w:t xml:space="preserve"> and degrees awarded</w:t>
            </w:r>
          </w:p>
          <w:p w:rsidR="0060563E" w:rsidRPr="00CC0FDD" w:rsidRDefault="0060563E" w:rsidP="0060563E">
            <w:pPr>
              <w:pStyle w:val="ListParagraph"/>
              <w:numPr>
                <w:ilvl w:val="0"/>
                <w:numId w:val="34"/>
              </w:numPr>
              <w:spacing w:after="100" w:afterAutospacing="1"/>
              <w:ind w:left="360"/>
              <w:contextualSpacing/>
              <w:rPr>
                <w:sz w:val="22"/>
                <w:szCs w:val="22"/>
              </w:rPr>
            </w:pPr>
            <w:r w:rsidRPr="00CC0FDD">
              <w:rPr>
                <w:sz w:val="22"/>
                <w:szCs w:val="22"/>
              </w:rPr>
              <w:t xml:space="preserve">A documented statement from the chief academic officer regarding program consistency with </w:t>
            </w:r>
          </w:p>
          <w:p w:rsidR="00A730BB" w:rsidRPr="00CC0FDD" w:rsidRDefault="00A730BB" w:rsidP="0060563E">
            <w:pPr>
              <w:pStyle w:val="ListParagraph"/>
              <w:numPr>
                <w:ilvl w:val="1"/>
                <w:numId w:val="34"/>
              </w:numPr>
              <w:spacing w:after="100" w:afterAutospacing="1"/>
              <w:ind w:left="720"/>
              <w:contextualSpacing/>
              <w:rPr>
                <w:sz w:val="22"/>
                <w:szCs w:val="22"/>
              </w:rPr>
            </w:pPr>
            <w:r w:rsidRPr="00CC0FDD">
              <w:rPr>
                <w:sz w:val="22"/>
                <w:szCs w:val="22"/>
              </w:rPr>
              <w:t xml:space="preserve">Program and Concord University </w:t>
            </w:r>
            <w:r w:rsidR="0060563E" w:rsidRPr="00CC0FDD">
              <w:rPr>
                <w:sz w:val="22"/>
                <w:szCs w:val="22"/>
              </w:rPr>
              <w:t>mission</w:t>
            </w:r>
            <w:r w:rsidRPr="00CC0FDD">
              <w:rPr>
                <w:sz w:val="22"/>
                <w:szCs w:val="22"/>
              </w:rPr>
              <w:t>s</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viability</w:t>
            </w:r>
          </w:p>
          <w:p w:rsidR="0060563E" w:rsidRPr="00CC0FDD" w:rsidRDefault="0060563E" w:rsidP="0060563E">
            <w:pPr>
              <w:pStyle w:val="ListParagraph"/>
              <w:numPr>
                <w:ilvl w:val="1"/>
                <w:numId w:val="34"/>
              </w:numPr>
              <w:spacing w:after="100" w:afterAutospacing="1"/>
              <w:ind w:left="720"/>
              <w:contextualSpacing/>
              <w:rPr>
                <w:sz w:val="22"/>
                <w:szCs w:val="22"/>
              </w:rPr>
            </w:pPr>
            <w:r w:rsidRPr="00CC0FDD">
              <w:rPr>
                <w:sz w:val="22"/>
                <w:szCs w:val="22"/>
              </w:rPr>
              <w:t>necessity</w:t>
            </w:r>
          </w:p>
          <w:p w:rsidR="0060563E" w:rsidRPr="00CC0FDD" w:rsidRDefault="0060563E" w:rsidP="0060563E">
            <w:pPr>
              <w:pStyle w:val="ListParagraph"/>
              <w:numPr>
                <w:ilvl w:val="0"/>
                <w:numId w:val="34"/>
              </w:numPr>
              <w:spacing w:after="100" w:afterAutospacing="1"/>
              <w:ind w:left="360"/>
              <w:contextualSpacing/>
              <w:rPr>
                <w:sz w:val="20"/>
                <w:szCs w:val="20"/>
              </w:rPr>
            </w:pPr>
            <w:r w:rsidRPr="00CC0FDD">
              <w:rPr>
                <w:sz w:val="22"/>
                <w:szCs w:val="22"/>
              </w:rPr>
              <w:t>Recommendation for continuation of program with specific action or discontinuation of progr</w:t>
            </w:r>
            <w:r w:rsidRPr="00CC0FDD">
              <w:rPr>
                <w:sz w:val="20"/>
                <w:szCs w:val="20"/>
              </w:rPr>
              <w:t>am</w:t>
            </w:r>
          </w:p>
          <w:p w:rsidR="00071BE7" w:rsidRPr="00CC0FDD" w:rsidRDefault="00071BE7" w:rsidP="00071BE7">
            <w:pPr>
              <w:spacing w:after="100" w:afterAutospacing="1"/>
              <w:contextualSpacing/>
              <w:rPr>
                <w:sz w:val="20"/>
                <w:szCs w:val="20"/>
              </w:rPr>
            </w:pPr>
          </w:p>
        </w:tc>
        <w:tc>
          <w:tcPr>
            <w:tcW w:w="3420" w:type="dxa"/>
          </w:tcPr>
          <w:p w:rsidR="0060563E" w:rsidRDefault="0060563E" w:rsidP="00081232">
            <w:pPr>
              <w:ind w:left="360"/>
              <w:rPr>
                <w:b/>
                <w:sz w:val="16"/>
                <w:szCs w:val="16"/>
              </w:rPr>
            </w:pPr>
          </w:p>
          <w:p w:rsidR="004F28BB" w:rsidRDefault="004F28BB" w:rsidP="00081232">
            <w:pPr>
              <w:ind w:left="360"/>
              <w:rPr>
                <w:b/>
                <w:sz w:val="16"/>
                <w:szCs w:val="16"/>
              </w:rPr>
            </w:pPr>
          </w:p>
          <w:p w:rsidR="004F28BB" w:rsidRDefault="004F28BB" w:rsidP="00081232">
            <w:pPr>
              <w:ind w:left="360"/>
              <w:rPr>
                <w:b/>
                <w:sz w:val="16"/>
                <w:szCs w:val="16"/>
              </w:rPr>
            </w:pPr>
          </w:p>
          <w:p w:rsidR="004F28BB" w:rsidRDefault="004F28BB" w:rsidP="00081232">
            <w:pPr>
              <w:ind w:left="360"/>
              <w:rPr>
                <w:b/>
                <w:sz w:val="16"/>
                <w:szCs w:val="16"/>
              </w:rPr>
            </w:pPr>
          </w:p>
          <w:p w:rsidR="004F28BB" w:rsidRDefault="004F28BB" w:rsidP="00081232">
            <w:pPr>
              <w:ind w:left="360"/>
              <w:rPr>
                <w:b/>
                <w:sz w:val="16"/>
                <w:szCs w:val="16"/>
              </w:rPr>
            </w:pPr>
          </w:p>
          <w:p w:rsidR="004F28BB" w:rsidRDefault="004F28BB" w:rsidP="00081232">
            <w:pPr>
              <w:ind w:left="360"/>
              <w:rPr>
                <w:b/>
                <w:sz w:val="16"/>
                <w:szCs w:val="16"/>
              </w:rPr>
            </w:pPr>
          </w:p>
          <w:p w:rsidR="004F28BB" w:rsidRDefault="004F28BB" w:rsidP="00081232">
            <w:pPr>
              <w:ind w:left="360"/>
              <w:rPr>
                <w:b/>
                <w:sz w:val="16"/>
                <w:szCs w:val="16"/>
              </w:rPr>
            </w:pPr>
          </w:p>
          <w:p w:rsidR="004F28BB" w:rsidRDefault="004F28BB" w:rsidP="00081232">
            <w:pPr>
              <w:ind w:left="360"/>
              <w:rPr>
                <w:b/>
                <w:sz w:val="16"/>
                <w:szCs w:val="16"/>
              </w:rPr>
            </w:pPr>
          </w:p>
          <w:p w:rsidR="004F28BB" w:rsidRPr="004F28BB" w:rsidRDefault="004F28BB" w:rsidP="004F28BB">
            <w:pPr>
              <w:jc w:val="center"/>
              <w:rPr>
                <w:sz w:val="22"/>
                <w:szCs w:val="22"/>
              </w:rPr>
            </w:pPr>
            <w:r>
              <w:rPr>
                <w:sz w:val="22"/>
                <w:szCs w:val="22"/>
              </w:rPr>
              <w:t>No specialized accreditation</w:t>
            </w:r>
          </w:p>
        </w:tc>
      </w:tr>
      <w:tr w:rsidR="0060563E" w:rsidRPr="00CC0FDD" w:rsidTr="00AA2163">
        <w:trPr>
          <w:trHeight w:val="278"/>
        </w:trPr>
        <w:tc>
          <w:tcPr>
            <w:tcW w:w="7488" w:type="dxa"/>
            <w:shd w:val="clear" w:color="auto" w:fill="D9D9D9"/>
          </w:tcPr>
          <w:p w:rsidR="0060563E" w:rsidRPr="00CC0FDD" w:rsidRDefault="0060563E" w:rsidP="0060563E">
            <w:pPr>
              <w:numPr>
                <w:ilvl w:val="0"/>
                <w:numId w:val="35"/>
              </w:numPr>
              <w:ind w:left="360"/>
              <w:rPr>
                <w:b/>
                <w:sz w:val="22"/>
                <w:szCs w:val="22"/>
              </w:rPr>
            </w:pPr>
            <w:r w:rsidRPr="00CC0FDD">
              <w:rPr>
                <w:b/>
                <w:sz w:val="22"/>
                <w:szCs w:val="22"/>
              </w:rPr>
              <w:t xml:space="preserve">For Programs </w:t>
            </w:r>
            <w:r w:rsidRPr="005A13C6">
              <w:rPr>
                <w:b/>
                <w:sz w:val="22"/>
                <w:szCs w:val="22"/>
                <w:highlight w:val="yellow"/>
              </w:rPr>
              <w:t>Without</w:t>
            </w:r>
            <w:r w:rsidR="005A13C6" w:rsidRPr="005A13C6">
              <w:rPr>
                <w:b/>
                <w:sz w:val="22"/>
                <w:szCs w:val="22"/>
                <w:highlight w:val="yellow"/>
              </w:rPr>
              <w:t xml:space="preserve"> Specialized </w:t>
            </w:r>
            <w:r w:rsidRPr="005A13C6">
              <w:rPr>
                <w:b/>
                <w:sz w:val="22"/>
                <w:szCs w:val="22"/>
                <w:highlight w:val="yellow"/>
              </w:rPr>
              <w:t>National Accreditation</w:t>
            </w:r>
            <w:r w:rsidRPr="00CC0FDD">
              <w:rPr>
                <w:b/>
                <w:sz w:val="22"/>
                <w:szCs w:val="22"/>
              </w:rPr>
              <w:t>:</w:t>
            </w:r>
          </w:p>
        </w:tc>
        <w:tc>
          <w:tcPr>
            <w:tcW w:w="3420" w:type="dxa"/>
            <w:shd w:val="clear" w:color="auto" w:fill="D9D9D9"/>
          </w:tcPr>
          <w:p w:rsidR="0060563E" w:rsidRPr="00CC0FDD" w:rsidRDefault="00071BE7" w:rsidP="00071BE7">
            <w:pPr>
              <w:jc w:val="center"/>
              <w:rPr>
                <w:b/>
                <w:sz w:val="22"/>
                <w:szCs w:val="22"/>
              </w:rPr>
            </w:pPr>
            <w:r w:rsidRPr="00CC0FDD">
              <w:rPr>
                <w:b/>
                <w:sz w:val="22"/>
                <w:szCs w:val="22"/>
              </w:rPr>
              <w:t>Comments</w:t>
            </w:r>
          </w:p>
        </w:tc>
      </w:tr>
      <w:tr w:rsidR="0060563E" w:rsidRPr="00CC0FDD" w:rsidTr="00AA2163">
        <w:tc>
          <w:tcPr>
            <w:tcW w:w="10908" w:type="dxa"/>
            <w:gridSpan w:val="2"/>
          </w:tcPr>
          <w:p w:rsidR="0060563E" w:rsidRPr="00CC0FDD" w:rsidRDefault="0060563E">
            <w:pPr>
              <w:rPr>
                <w:sz w:val="22"/>
                <w:szCs w:val="22"/>
              </w:rPr>
            </w:pPr>
            <w:r w:rsidRPr="00CC0FDD">
              <w:rPr>
                <w:b/>
                <w:sz w:val="22"/>
                <w:szCs w:val="22"/>
              </w:rPr>
              <w:t xml:space="preserve">I. PROGRAM DESCRIPTION (1 page) </w:t>
            </w:r>
          </w:p>
        </w:tc>
      </w:tr>
      <w:tr w:rsidR="00071BE7" w:rsidRPr="00CC0FDD" w:rsidTr="00AA2163">
        <w:tc>
          <w:tcPr>
            <w:tcW w:w="7488" w:type="dxa"/>
          </w:tcPr>
          <w:p w:rsidR="00071BE7" w:rsidRPr="00CC0FDD" w:rsidRDefault="00071BE7" w:rsidP="00A04D27">
            <w:pPr>
              <w:pStyle w:val="ListParagraph"/>
              <w:spacing w:after="100" w:afterAutospacing="1"/>
              <w:ind w:left="0"/>
              <w:contextualSpacing/>
              <w:rPr>
                <w:sz w:val="22"/>
                <w:szCs w:val="22"/>
              </w:rPr>
            </w:pPr>
            <w:r w:rsidRPr="00CC0FDD">
              <w:rPr>
                <w:sz w:val="22"/>
                <w:szCs w:val="22"/>
              </w:rPr>
              <w:t>A short overview of the program, including the following:</w:t>
            </w:r>
          </w:p>
          <w:p w:rsidR="00071BE7" w:rsidRPr="00CC0FDD" w:rsidRDefault="00071BE7" w:rsidP="00230373">
            <w:pPr>
              <w:pStyle w:val="ListParagraph"/>
              <w:numPr>
                <w:ilvl w:val="1"/>
                <w:numId w:val="20"/>
              </w:numPr>
              <w:spacing w:after="100" w:afterAutospacing="1"/>
              <w:ind w:left="577"/>
              <w:contextualSpacing/>
              <w:rPr>
                <w:sz w:val="22"/>
                <w:szCs w:val="22"/>
              </w:rPr>
            </w:pPr>
            <w:r w:rsidRPr="00CC0FDD">
              <w:rPr>
                <w:sz w:val="22"/>
                <w:szCs w:val="22"/>
              </w:rPr>
              <w:t xml:space="preserve"> Mission of the program</w:t>
            </w:r>
          </w:p>
          <w:p w:rsidR="00071BE7" w:rsidRPr="00CC0FDD" w:rsidRDefault="00071BE7" w:rsidP="00230373">
            <w:pPr>
              <w:pStyle w:val="ListParagraph"/>
              <w:numPr>
                <w:ilvl w:val="1"/>
                <w:numId w:val="20"/>
              </w:numPr>
              <w:spacing w:after="100" w:afterAutospacing="1"/>
              <w:ind w:left="577"/>
              <w:contextualSpacing/>
              <w:rPr>
                <w:sz w:val="22"/>
                <w:szCs w:val="22"/>
              </w:rPr>
            </w:pPr>
            <w:r w:rsidRPr="00CC0FDD">
              <w:rPr>
                <w:sz w:val="22"/>
                <w:szCs w:val="22"/>
              </w:rPr>
              <w:t>Educational goals of the program</w:t>
            </w:r>
          </w:p>
          <w:p w:rsidR="00071BE7" w:rsidRPr="00CC0FDD" w:rsidRDefault="00071BE7" w:rsidP="00230373">
            <w:pPr>
              <w:numPr>
                <w:ilvl w:val="1"/>
                <w:numId w:val="20"/>
              </w:numPr>
              <w:ind w:left="577"/>
              <w:rPr>
                <w:sz w:val="22"/>
                <w:szCs w:val="22"/>
              </w:rPr>
            </w:pPr>
            <w:r w:rsidRPr="00CC0FDD">
              <w:rPr>
                <w:sz w:val="22"/>
                <w:szCs w:val="22"/>
              </w:rPr>
              <w:t xml:space="preserve">Nature and distinctive characteristics of the program </w:t>
            </w:r>
          </w:p>
          <w:p w:rsidR="00071BE7" w:rsidRPr="00CC0FDD" w:rsidRDefault="00071BE7" w:rsidP="00230373">
            <w:pPr>
              <w:numPr>
                <w:ilvl w:val="1"/>
                <w:numId w:val="20"/>
              </w:numPr>
              <w:ind w:left="577"/>
              <w:rPr>
                <w:sz w:val="22"/>
                <w:szCs w:val="22"/>
              </w:rPr>
            </w:pPr>
            <w:r w:rsidRPr="00CC0FDD">
              <w:rPr>
                <w:sz w:val="22"/>
                <w:szCs w:val="22"/>
              </w:rPr>
              <w:t>Available emphasis options or tracks within the program</w:t>
            </w:r>
          </w:p>
          <w:p w:rsidR="00071BE7" w:rsidRPr="00CC0FDD" w:rsidRDefault="00071BE7" w:rsidP="00A04D27">
            <w:pPr>
              <w:pStyle w:val="ListParagraph"/>
              <w:spacing w:after="100" w:afterAutospacing="1"/>
              <w:ind w:left="0"/>
              <w:contextualSpacing/>
              <w:rPr>
                <w:b/>
                <w:sz w:val="22"/>
                <w:szCs w:val="22"/>
              </w:rPr>
            </w:pPr>
            <w:r w:rsidRPr="00CC0FDD">
              <w:rPr>
                <w:sz w:val="22"/>
                <w:szCs w:val="22"/>
              </w:rPr>
              <w:t>It is appropriate to incorporate the catalog description.</w:t>
            </w:r>
          </w:p>
        </w:tc>
        <w:tc>
          <w:tcPr>
            <w:tcW w:w="3420" w:type="dxa"/>
          </w:tcPr>
          <w:p w:rsidR="00071BE7" w:rsidRPr="00CC0FDD" w:rsidRDefault="00071BE7">
            <w:pPr>
              <w:rPr>
                <w:sz w:val="22"/>
                <w:szCs w:val="22"/>
              </w:rPr>
            </w:pPr>
          </w:p>
        </w:tc>
      </w:tr>
      <w:tr w:rsidR="0060563E" w:rsidRPr="00CC0FDD" w:rsidTr="00AA2163">
        <w:tc>
          <w:tcPr>
            <w:tcW w:w="10908" w:type="dxa"/>
            <w:gridSpan w:val="2"/>
          </w:tcPr>
          <w:p w:rsidR="0060563E" w:rsidRPr="00CC0FDD" w:rsidRDefault="0060563E">
            <w:pPr>
              <w:rPr>
                <w:sz w:val="22"/>
                <w:szCs w:val="22"/>
              </w:rPr>
            </w:pPr>
            <w:r w:rsidRPr="00CC0FDD">
              <w:rPr>
                <w:b/>
                <w:sz w:val="22"/>
                <w:szCs w:val="22"/>
              </w:rPr>
              <w:lastRenderedPageBreak/>
              <w:t xml:space="preserve">II. VIABILITY </w:t>
            </w:r>
          </w:p>
        </w:tc>
      </w:tr>
      <w:tr w:rsidR="00071BE7" w:rsidRPr="00CC0FDD" w:rsidTr="00AA2163">
        <w:tc>
          <w:tcPr>
            <w:tcW w:w="7488" w:type="dxa"/>
          </w:tcPr>
          <w:p w:rsidR="00071BE7" w:rsidRPr="00CC0FDD" w:rsidRDefault="00071BE7" w:rsidP="00071BE7">
            <w:pPr>
              <w:pStyle w:val="ListParagraph"/>
              <w:numPr>
                <w:ilvl w:val="0"/>
                <w:numId w:val="39"/>
              </w:numPr>
              <w:ind w:left="450"/>
              <w:rPr>
                <w:sz w:val="22"/>
                <w:szCs w:val="22"/>
              </w:rPr>
            </w:pPr>
            <w:r w:rsidRPr="00CC0FDD">
              <w:rPr>
                <w:sz w:val="22"/>
                <w:szCs w:val="22"/>
              </w:rPr>
              <w:t>Enrollment Data for 5 years – include course titles and numbers by semester in chart format</w:t>
            </w:r>
            <w:r w:rsidR="00FC1630" w:rsidRPr="00CC0FDD">
              <w:rPr>
                <w:sz w:val="22"/>
                <w:szCs w:val="22"/>
              </w:rPr>
              <w:t xml:space="preserve"> in Appendices I through IV</w:t>
            </w:r>
          </w:p>
          <w:p w:rsidR="00071BE7" w:rsidRPr="00CC0FDD" w:rsidRDefault="00071BE7" w:rsidP="002536BD">
            <w:pPr>
              <w:numPr>
                <w:ilvl w:val="0"/>
                <w:numId w:val="40"/>
              </w:numPr>
              <w:rPr>
                <w:sz w:val="22"/>
                <w:szCs w:val="22"/>
              </w:rPr>
            </w:pPr>
            <w:r w:rsidRPr="00CC0FDD">
              <w:rPr>
                <w:sz w:val="22"/>
                <w:szCs w:val="22"/>
              </w:rPr>
              <w:t>Service Courses (specify other majors that require these courses; specify whether a general studies course)</w:t>
            </w:r>
            <w:r w:rsidR="00FC1630" w:rsidRPr="00CC0FDD">
              <w:rPr>
                <w:sz w:val="22"/>
                <w:szCs w:val="22"/>
              </w:rPr>
              <w:t xml:space="preserve"> – (Appendix I)</w:t>
            </w:r>
          </w:p>
          <w:p w:rsidR="00071BE7" w:rsidRPr="00CC0FDD" w:rsidRDefault="00071BE7" w:rsidP="002536BD">
            <w:pPr>
              <w:numPr>
                <w:ilvl w:val="0"/>
                <w:numId w:val="40"/>
              </w:numPr>
              <w:rPr>
                <w:sz w:val="22"/>
                <w:szCs w:val="22"/>
              </w:rPr>
            </w:pPr>
            <w:r w:rsidRPr="00CC0FDD">
              <w:rPr>
                <w:sz w:val="22"/>
                <w:szCs w:val="22"/>
              </w:rPr>
              <w:t xml:space="preserve">Program Courses </w:t>
            </w:r>
            <w:r w:rsidR="004919C1" w:rsidRPr="00CC0FDD">
              <w:rPr>
                <w:sz w:val="22"/>
                <w:szCs w:val="22"/>
              </w:rPr>
              <w:t xml:space="preserve"> -- specified as</w:t>
            </w:r>
            <w:r w:rsidR="00FC1630" w:rsidRPr="00CC0FDD">
              <w:rPr>
                <w:sz w:val="22"/>
                <w:szCs w:val="22"/>
              </w:rPr>
              <w:t xml:space="preserve"> – (Appendix II)</w:t>
            </w:r>
          </w:p>
          <w:p w:rsidR="00071BE7" w:rsidRPr="00CC0FDD" w:rsidRDefault="004919C1" w:rsidP="004919C1">
            <w:pPr>
              <w:numPr>
                <w:ilvl w:val="1"/>
                <w:numId w:val="42"/>
              </w:numPr>
              <w:rPr>
                <w:sz w:val="22"/>
                <w:szCs w:val="22"/>
              </w:rPr>
            </w:pPr>
            <w:r w:rsidRPr="00CC0FDD">
              <w:rPr>
                <w:sz w:val="22"/>
                <w:szCs w:val="22"/>
              </w:rPr>
              <w:t>Online courses</w:t>
            </w:r>
          </w:p>
          <w:p w:rsidR="00071BE7" w:rsidRPr="00CC0FDD" w:rsidRDefault="00071BE7" w:rsidP="004919C1">
            <w:pPr>
              <w:numPr>
                <w:ilvl w:val="1"/>
                <w:numId w:val="42"/>
              </w:numPr>
              <w:rPr>
                <w:sz w:val="22"/>
                <w:szCs w:val="22"/>
              </w:rPr>
            </w:pPr>
            <w:r w:rsidRPr="00CC0FDD">
              <w:rPr>
                <w:sz w:val="22"/>
                <w:szCs w:val="22"/>
              </w:rPr>
              <w:t>Off-campus courses</w:t>
            </w:r>
          </w:p>
          <w:p w:rsidR="00071BE7" w:rsidRPr="00CC0FDD" w:rsidRDefault="00071BE7" w:rsidP="004919C1">
            <w:pPr>
              <w:numPr>
                <w:ilvl w:val="1"/>
                <w:numId w:val="42"/>
              </w:numPr>
              <w:rPr>
                <w:sz w:val="22"/>
                <w:szCs w:val="22"/>
              </w:rPr>
            </w:pPr>
            <w:r w:rsidRPr="00CC0FDD">
              <w:rPr>
                <w:sz w:val="22"/>
                <w:szCs w:val="22"/>
              </w:rPr>
              <w:t>Distance-learning courses (specify delivery methods)</w:t>
            </w:r>
          </w:p>
          <w:p w:rsidR="00071BE7" w:rsidRPr="00CC0FDD" w:rsidRDefault="00071BE7" w:rsidP="002536BD">
            <w:pPr>
              <w:numPr>
                <w:ilvl w:val="0"/>
                <w:numId w:val="40"/>
              </w:numPr>
              <w:rPr>
                <w:sz w:val="22"/>
                <w:szCs w:val="22"/>
              </w:rPr>
            </w:pPr>
            <w:r w:rsidRPr="00CC0FDD">
              <w:rPr>
                <w:sz w:val="22"/>
                <w:szCs w:val="22"/>
              </w:rPr>
              <w:t>Program applicants and program applicants admitted (if application process is required)</w:t>
            </w:r>
            <w:r w:rsidR="00FC1630" w:rsidRPr="00CC0FDD">
              <w:rPr>
                <w:sz w:val="22"/>
                <w:szCs w:val="22"/>
              </w:rPr>
              <w:t xml:space="preserve"> – (Appendix III)</w:t>
            </w:r>
          </w:p>
          <w:p w:rsidR="00071BE7" w:rsidRPr="00CC0FDD" w:rsidRDefault="00071BE7" w:rsidP="002536BD">
            <w:pPr>
              <w:numPr>
                <w:ilvl w:val="0"/>
                <w:numId w:val="40"/>
              </w:numPr>
              <w:rPr>
                <w:sz w:val="22"/>
                <w:szCs w:val="22"/>
              </w:rPr>
            </w:pPr>
            <w:r w:rsidRPr="00CC0FDD">
              <w:rPr>
                <w:sz w:val="22"/>
                <w:szCs w:val="22"/>
              </w:rPr>
              <w:t xml:space="preserve">Program Majors </w:t>
            </w:r>
            <w:r w:rsidR="00FC1630" w:rsidRPr="00CC0FDD">
              <w:rPr>
                <w:sz w:val="22"/>
                <w:szCs w:val="22"/>
              </w:rPr>
              <w:t xml:space="preserve"> -- (combine with graduates in Appendix IV)</w:t>
            </w:r>
          </w:p>
          <w:p w:rsidR="00071BE7" w:rsidRPr="00CC0FDD" w:rsidRDefault="00071BE7" w:rsidP="002536BD">
            <w:pPr>
              <w:numPr>
                <w:ilvl w:val="0"/>
                <w:numId w:val="40"/>
              </w:numPr>
              <w:rPr>
                <w:sz w:val="22"/>
                <w:szCs w:val="22"/>
              </w:rPr>
            </w:pPr>
            <w:r w:rsidRPr="00CC0FDD">
              <w:rPr>
                <w:sz w:val="22"/>
                <w:szCs w:val="22"/>
              </w:rPr>
              <w:t xml:space="preserve">Program Graduates </w:t>
            </w:r>
            <w:r w:rsidR="00FC1630" w:rsidRPr="00CC0FDD">
              <w:rPr>
                <w:sz w:val="22"/>
                <w:szCs w:val="22"/>
              </w:rPr>
              <w:t xml:space="preserve"> -- (combine with majors in Appendix IV)</w:t>
            </w:r>
          </w:p>
          <w:p w:rsidR="00071BE7" w:rsidRPr="00CC0FDD" w:rsidRDefault="00071BE7" w:rsidP="00071BE7">
            <w:pPr>
              <w:pStyle w:val="ListParagraph"/>
              <w:numPr>
                <w:ilvl w:val="0"/>
                <w:numId w:val="39"/>
              </w:numPr>
              <w:ind w:left="450"/>
              <w:rPr>
                <w:sz w:val="22"/>
                <w:szCs w:val="22"/>
              </w:rPr>
            </w:pPr>
            <w:r w:rsidRPr="00CC0FDD">
              <w:rPr>
                <w:sz w:val="22"/>
                <w:szCs w:val="22"/>
              </w:rPr>
              <w:t>Program Cost Factors</w:t>
            </w:r>
          </w:p>
          <w:p w:rsidR="00071BE7" w:rsidRPr="00CC0FDD" w:rsidRDefault="00071BE7" w:rsidP="002536BD">
            <w:pPr>
              <w:pStyle w:val="ListParagraph"/>
              <w:numPr>
                <w:ilvl w:val="0"/>
                <w:numId w:val="41"/>
              </w:numPr>
              <w:ind w:left="1080"/>
              <w:rPr>
                <w:sz w:val="22"/>
                <w:szCs w:val="22"/>
              </w:rPr>
            </w:pPr>
            <w:r w:rsidRPr="00CC0FDD">
              <w:rPr>
                <w:sz w:val="22"/>
                <w:szCs w:val="22"/>
              </w:rPr>
              <w:t>Calculate current cost per student credit hour for program courses</w:t>
            </w:r>
            <w:r w:rsidR="004919C1" w:rsidRPr="00CC0FDD">
              <w:rPr>
                <w:sz w:val="22"/>
                <w:szCs w:val="22"/>
              </w:rPr>
              <w:t xml:space="preserve"> for the past five years</w:t>
            </w:r>
          </w:p>
          <w:p w:rsidR="00071BE7" w:rsidRPr="00CC0FDD" w:rsidRDefault="00071BE7" w:rsidP="002536BD">
            <w:pPr>
              <w:pStyle w:val="ListParagraph"/>
              <w:numPr>
                <w:ilvl w:val="0"/>
                <w:numId w:val="41"/>
              </w:numPr>
              <w:ind w:left="1080"/>
              <w:rPr>
                <w:sz w:val="22"/>
                <w:szCs w:val="22"/>
              </w:rPr>
            </w:pPr>
            <w:r w:rsidRPr="00CC0FDD">
              <w:rPr>
                <w:sz w:val="22"/>
                <w:szCs w:val="22"/>
              </w:rPr>
              <w:t>Calculate average cost of student credit hour for program courses for the past five years</w:t>
            </w:r>
          </w:p>
          <w:p w:rsidR="00071BE7" w:rsidRPr="00CC0FDD" w:rsidRDefault="00071BE7" w:rsidP="002536BD">
            <w:pPr>
              <w:pStyle w:val="ListParagraph"/>
              <w:numPr>
                <w:ilvl w:val="0"/>
                <w:numId w:val="41"/>
              </w:numPr>
              <w:ind w:left="1080"/>
              <w:rPr>
                <w:sz w:val="22"/>
                <w:szCs w:val="22"/>
              </w:rPr>
            </w:pPr>
            <w:r w:rsidRPr="00CC0FDD">
              <w:rPr>
                <w:sz w:val="22"/>
                <w:szCs w:val="22"/>
              </w:rPr>
              <w:t>Compare average student-credit-hour for program courses with the average student-credit-hour cost institution-wide for the past five years</w:t>
            </w:r>
          </w:p>
        </w:tc>
        <w:tc>
          <w:tcPr>
            <w:tcW w:w="3420" w:type="dxa"/>
          </w:tcPr>
          <w:p w:rsidR="00071BE7" w:rsidRPr="00CC0FDD" w:rsidRDefault="00071BE7">
            <w:pPr>
              <w:rPr>
                <w:sz w:val="22"/>
                <w:szCs w:val="22"/>
              </w:rPr>
            </w:pPr>
          </w:p>
        </w:tc>
      </w:tr>
      <w:tr w:rsidR="00071BE7" w:rsidRPr="00CC0FDD" w:rsidTr="00AA2163">
        <w:tc>
          <w:tcPr>
            <w:tcW w:w="7488" w:type="dxa"/>
          </w:tcPr>
          <w:p w:rsidR="00071BE7" w:rsidRPr="00CC0FDD" w:rsidRDefault="00071BE7" w:rsidP="002536BD">
            <w:pPr>
              <w:pStyle w:val="ListParagraph"/>
              <w:numPr>
                <w:ilvl w:val="0"/>
                <w:numId w:val="39"/>
              </w:numPr>
              <w:ind w:left="450"/>
              <w:rPr>
                <w:sz w:val="22"/>
                <w:szCs w:val="22"/>
              </w:rPr>
            </w:pPr>
            <w:r w:rsidRPr="00CC0FDD">
              <w:rPr>
                <w:sz w:val="22"/>
                <w:szCs w:val="22"/>
              </w:rPr>
              <w:t>Program-specific articulation agreements with other specified institutions</w:t>
            </w:r>
            <w:r w:rsidR="002536BD" w:rsidRPr="00CC0FDD">
              <w:rPr>
                <w:sz w:val="22"/>
                <w:szCs w:val="22"/>
              </w:rPr>
              <w:t xml:space="preserve"> </w:t>
            </w:r>
            <w:r w:rsidRPr="00CC0FDD">
              <w:rPr>
                <w:sz w:val="22"/>
                <w:szCs w:val="22"/>
              </w:rPr>
              <w:t>(if applicable)</w:t>
            </w:r>
          </w:p>
        </w:tc>
        <w:tc>
          <w:tcPr>
            <w:tcW w:w="3420" w:type="dxa"/>
          </w:tcPr>
          <w:p w:rsidR="00071BE7" w:rsidRPr="00CC0FDD" w:rsidRDefault="00071BE7">
            <w:pPr>
              <w:rPr>
                <w:sz w:val="22"/>
                <w:szCs w:val="22"/>
              </w:rPr>
            </w:pPr>
            <w:r w:rsidRPr="00CC0FDD">
              <w:rPr>
                <w:sz w:val="22"/>
                <w:szCs w:val="22"/>
              </w:rPr>
              <w:t xml:space="preserve">  </w:t>
            </w:r>
          </w:p>
        </w:tc>
      </w:tr>
      <w:tr w:rsidR="00071BE7" w:rsidRPr="00CC0FDD" w:rsidTr="00AA2163">
        <w:tc>
          <w:tcPr>
            <w:tcW w:w="7488" w:type="dxa"/>
          </w:tcPr>
          <w:p w:rsidR="00071BE7" w:rsidRPr="00CC0FDD" w:rsidRDefault="00071BE7" w:rsidP="0060563E">
            <w:pPr>
              <w:pStyle w:val="ListParagraph"/>
              <w:numPr>
                <w:ilvl w:val="0"/>
                <w:numId w:val="39"/>
              </w:numPr>
              <w:ind w:left="450"/>
              <w:rPr>
                <w:sz w:val="22"/>
                <w:szCs w:val="22"/>
              </w:rPr>
            </w:pPr>
            <w:r w:rsidRPr="00CC0FDD">
              <w:rPr>
                <w:sz w:val="22"/>
                <w:szCs w:val="22"/>
              </w:rPr>
              <w:t>Past record of and future prospects for attracting and sustaining student enrollment in a</w:t>
            </w:r>
            <w:r w:rsidR="00FC1630" w:rsidRPr="00CC0FDD">
              <w:rPr>
                <w:sz w:val="22"/>
                <w:szCs w:val="22"/>
              </w:rPr>
              <w:t xml:space="preserve"> viable, cost-effective program</w:t>
            </w:r>
            <w:r w:rsidRPr="00CC0FDD">
              <w:rPr>
                <w:sz w:val="22"/>
                <w:szCs w:val="22"/>
              </w:rPr>
              <w:t>.</w:t>
            </w:r>
          </w:p>
          <w:p w:rsidR="00071BE7" w:rsidRPr="00CC0FDD" w:rsidRDefault="00071BE7" w:rsidP="00230373">
            <w:pPr>
              <w:numPr>
                <w:ilvl w:val="0"/>
                <w:numId w:val="3"/>
              </w:numPr>
              <w:rPr>
                <w:sz w:val="22"/>
                <w:szCs w:val="22"/>
              </w:rPr>
            </w:pPr>
            <w:r w:rsidRPr="00CC0FDD">
              <w:rPr>
                <w:sz w:val="22"/>
                <w:szCs w:val="22"/>
              </w:rPr>
              <w:t>Describe strategies being implemented or planned</w:t>
            </w:r>
          </w:p>
          <w:p w:rsidR="00071BE7" w:rsidRPr="00CC0FDD" w:rsidRDefault="00071BE7" w:rsidP="00230373">
            <w:pPr>
              <w:numPr>
                <w:ilvl w:val="1"/>
                <w:numId w:val="3"/>
              </w:numPr>
              <w:rPr>
                <w:sz w:val="22"/>
                <w:szCs w:val="22"/>
              </w:rPr>
            </w:pPr>
            <w:r w:rsidRPr="00CC0FDD">
              <w:rPr>
                <w:sz w:val="22"/>
                <w:szCs w:val="22"/>
              </w:rPr>
              <w:t xml:space="preserve">for attracting qualified students to the program </w:t>
            </w:r>
          </w:p>
          <w:p w:rsidR="00071BE7" w:rsidRPr="00CC0FDD" w:rsidRDefault="00071BE7" w:rsidP="00230373">
            <w:pPr>
              <w:numPr>
                <w:ilvl w:val="1"/>
                <w:numId w:val="3"/>
              </w:numPr>
              <w:rPr>
                <w:sz w:val="22"/>
                <w:szCs w:val="22"/>
              </w:rPr>
            </w:pPr>
            <w:r w:rsidRPr="00CC0FDD">
              <w:rPr>
                <w:sz w:val="22"/>
                <w:szCs w:val="22"/>
              </w:rPr>
              <w:t xml:space="preserve">for sustaining or increasing program cost-effectiveness </w:t>
            </w:r>
          </w:p>
        </w:tc>
        <w:tc>
          <w:tcPr>
            <w:tcW w:w="3420" w:type="dxa"/>
          </w:tcPr>
          <w:p w:rsidR="00071BE7" w:rsidRPr="00CC0FDD" w:rsidRDefault="00071BE7">
            <w:pPr>
              <w:rPr>
                <w:sz w:val="22"/>
                <w:szCs w:val="22"/>
              </w:rPr>
            </w:pPr>
          </w:p>
        </w:tc>
      </w:tr>
      <w:tr w:rsidR="0060563E" w:rsidRPr="00CC0FDD" w:rsidTr="00AA2163">
        <w:tc>
          <w:tcPr>
            <w:tcW w:w="10908" w:type="dxa"/>
            <w:gridSpan w:val="2"/>
          </w:tcPr>
          <w:p w:rsidR="0060563E" w:rsidRPr="00CC0FDD" w:rsidRDefault="0060563E" w:rsidP="00A04D27">
            <w:pPr>
              <w:rPr>
                <w:sz w:val="22"/>
                <w:szCs w:val="22"/>
              </w:rPr>
            </w:pPr>
            <w:r w:rsidRPr="00CC0FDD">
              <w:rPr>
                <w:b/>
                <w:sz w:val="22"/>
                <w:szCs w:val="22"/>
              </w:rPr>
              <w:t>III. ADEQUACY:  Quality of Program</w:t>
            </w:r>
          </w:p>
        </w:tc>
      </w:tr>
      <w:tr w:rsidR="00587F08" w:rsidRPr="00CC0FDD" w:rsidTr="00AA2163">
        <w:tc>
          <w:tcPr>
            <w:tcW w:w="7488" w:type="dxa"/>
          </w:tcPr>
          <w:p w:rsidR="00587F08" w:rsidRPr="00CC0FDD" w:rsidRDefault="00587F08" w:rsidP="00230373">
            <w:pPr>
              <w:numPr>
                <w:ilvl w:val="0"/>
                <w:numId w:val="4"/>
              </w:numPr>
              <w:rPr>
                <w:sz w:val="22"/>
                <w:szCs w:val="22"/>
              </w:rPr>
            </w:pPr>
            <w:r w:rsidRPr="00CC0FDD">
              <w:rPr>
                <w:sz w:val="22"/>
                <w:szCs w:val="22"/>
              </w:rPr>
              <w:t xml:space="preserve">Curriculum  </w:t>
            </w:r>
          </w:p>
          <w:p w:rsidR="00587F08" w:rsidRPr="00CC0FDD" w:rsidRDefault="00587F08" w:rsidP="00230373">
            <w:pPr>
              <w:numPr>
                <w:ilvl w:val="0"/>
                <w:numId w:val="9"/>
              </w:numPr>
              <w:ind w:left="1080"/>
              <w:rPr>
                <w:sz w:val="22"/>
                <w:szCs w:val="22"/>
              </w:rPr>
            </w:pPr>
            <w:r w:rsidRPr="00CC0FDD">
              <w:rPr>
                <w:sz w:val="22"/>
                <w:szCs w:val="22"/>
              </w:rPr>
              <w:t>In narrative:</w:t>
            </w:r>
          </w:p>
          <w:p w:rsidR="00587F08" w:rsidRPr="00CC0FDD" w:rsidRDefault="00587F08" w:rsidP="00A04D27">
            <w:pPr>
              <w:ind w:left="1440"/>
              <w:rPr>
                <w:sz w:val="22"/>
                <w:szCs w:val="22"/>
              </w:rPr>
            </w:pPr>
            <w:r w:rsidRPr="00CC0FDD">
              <w:rPr>
                <w:sz w:val="22"/>
                <w:szCs w:val="22"/>
              </w:rPr>
              <w:t>Summarize program degree requirements and comment on significant features of the program’s curriculum.</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FC1630" w:rsidP="00230373">
            <w:pPr>
              <w:pStyle w:val="ListParagraph"/>
              <w:numPr>
                <w:ilvl w:val="0"/>
                <w:numId w:val="4"/>
              </w:numPr>
              <w:rPr>
                <w:sz w:val="22"/>
                <w:szCs w:val="22"/>
              </w:rPr>
            </w:pPr>
            <w:r w:rsidRPr="00CC0FDD">
              <w:rPr>
                <w:sz w:val="22"/>
                <w:szCs w:val="22"/>
              </w:rPr>
              <w:t>In Appendix V:</w:t>
            </w:r>
          </w:p>
          <w:p w:rsidR="00587F08" w:rsidRPr="00CC0FDD" w:rsidRDefault="00587F08" w:rsidP="00230373">
            <w:pPr>
              <w:numPr>
                <w:ilvl w:val="1"/>
                <w:numId w:val="9"/>
              </w:numPr>
              <w:ind w:left="1477"/>
              <w:rPr>
                <w:sz w:val="22"/>
                <w:szCs w:val="22"/>
              </w:rPr>
            </w:pPr>
            <w:r w:rsidRPr="00CC0FDD">
              <w:rPr>
                <w:sz w:val="22"/>
                <w:szCs w:val="22"/>
              </w:rPr>
              <w:t>List all required courses.</w:t>
            </w:r>
          </w:p>
          <w:p w:rsidR="00587F08" w:rsidRPr="00CC0FDD" w:rsidRDefault="00587F08" w:rsidP="00230373">
            <w:pPr>
              <w:numPr>
                <w:ilvl w:val="1"/>
                <w:numId w:val="21"/>
              </w:numPr>
              <w:rPr>
                <w:sz w:val="22"/>
                <w:szCs w:val="22"/>
              </w:rPr>
            </w:pPr>
            <w:r w:rsidRPr="00CC0FDD">
              <w:rPr>
                <w:sz w:val="22"/>
                <w:szCs w:val="22"/>
              </w:rPr>
              <w:t>If elective courses must be selected from a list of specified options, list these as Options for Fulfilling Elective-Course Requirements.</w:t>
            </w:r>
          </w:p>
          <w:p w:rsidR="00587F08" w:rsidRPr="00CC0FDD" w:rsidRDefault="00587F08" w:rsidP="00230373">
            <w:pPr>
              <w:numPr>
                <w:ilvl w:val="1"/>
                <w:numId w:val="21"/>
              </w:numPr>
              <w:rPr>
                <w:sz w:val="22"/>
                <w:szCs w:val="22"/>
              </w:rPr>
            </w:pPr>
            <w:r w:rsidRPr="00CC0FDD">
              <w:rPr>
                <w:sz w:val="22"/>
                <w:szCs w:val="22"/>
              </w:rPr>
              <w:t xml:space="preserve">If certain courses are simply recommended as electives, list these courses as Courses Recommended as Electives. </w:t>
            </w:r>
          </w:p>
          <w:p w:rsidR="00587F08" w:rsidRPr="00CC0FDD" w:rsidRDefault="00587F08" w:rsidP="00230373">
            <w:pPr>
              <w:numPr>
                <w:ilvl w:val="1"/>
                <w:numId w:val="21"/>
              </w:numPr>
              <w:rPr>
                <w:sz w:val="22"/>
                <w:szCs w:val="22"/>
              </w:rPr>
            </w:pPr>
            <w:r w:rsidRPr="00CC0FDD">
              <w:rPr>
                <w:sz w:val="22"/>
                <w:szCs w:val="22"/>
              </w:rPr>
              <w:t>Tally the total number of hours required for the program major.</w:t>
            </w:r>
          </w:p>
          <w:p w:rsidR="00587F08" w:rsidRPr="00CC0FDD" w:rsidRDefault="00587F08" w:rsidP="00230373">
            <w:pPr>
              <w:numPr>
                <w:ilvl w:val="1"/>
                <w:numId w:val="18"/>
              </w:numPr>
              <w:ind w:left="1477"/>
              <w:rPr>
                <w:sz w:val="22"/>
                <w:szCs w:val="22"/>
              </w:rPr>
            </w:pPr>
            <w:r w:rsidRPr="00CC0FDD">
              <w:rPr>
                <w:sz w:val="22"/>
                <w:szCs w:val="22"/>
              </w:rPr>
              <w:t>Identify at least TWO external standards referenced for the degree program, such as</w:t>
            </w:r>
          </w:p>
          <w:p w:rsidR="00587F08" w:rsidRPr="00CC0FDD" w:rsidRDefault="00587F08" w:rsidP="00230373">
            <w:pPr>
              <w:numPr>
                <w:ilvl w:val="1"/>
                <w:numId w:val="22"/>
              </w:numPr>
              <w:rPr>
                <w:sz w:val="22"/>
                <w:szCs w:val="22"/>
              </w:rPr>
            </w:pPr>
            <w:r w:rsidRPr="00CC0FDD">
              <w:rPr>
                <w:sz w:val="22"/>
                <w:szCs w:val="22"/>
              </w:rPr>
              <w:t>Curriculum standards established by accrediting organizations.</w:t>
            </w:r>
          </w:p>
          <w:p w:rsidR="00587F08" w:rsidRPr="00CC0FDD" w:rsidRDefault="00587F08" w:rsidP="00230373">
            <w:pPr>
              <w:numPr>
                <w:ilvl w:val="1"/>
                <w:numId w:val="22"/>
              </w:numPr>
              <w:rPr>
                <w:sz w:val="22"/>
                <w:szCs w:val="22"/>
              </w:rPr>
            </w:pPr>
            <w:r w:rsidRPr="00CC0FDD">
              <w:rPr>
                <w:sz w:val="22"/>
                <w:szCs w:val="22"/>
              </w:rPr>
              <w:t>Nationally recognized programs of excellence in the degree major.</w:t>
            </w:r>
          </w:p>
          <w:p w:rsidR="00587F08" w:rsidRPr="00CC0FDD" w:rsidRDefault="00587F08" w:rsidP="00230373">
            <w:pPr>
              <w:numPr>
                <w:ilvl w:val="1"/>
                <w:numId w:val="22"/>
              </w:numPr>
              <w:rPr>
                <w:sz w:val="22"/>
                <w:szCs w:val="22"/>
              </w:rPr>
            </w:pPr>
            <w:r w:rsidRPr="00CC0FDD">
              <w:rPr>
                <w:sz w:val="22"/>
                <w:szCs w:val="22"/>
              </w:rPr>
              <w:t>Comparable degree majors at no fewer than five comparable colleges and universities.</w:t>
            </w:r>
          </w:p>
          <w:p w:rsidR="00587F08" w:rsidRPr="00CC0FDD" w:rsidRDefault="00587F08" w:rsidP="00230373">
            <w:pPr>
              <w:numPr>
                <w:ilvl w:val="1"/>
                <w:numId w:val="22"/>
              </w:numPr>
              <w:rPr>
                <w:sz w:val="22"/>
                <w:szCs w:val="22"/>
              </w:rPr>
            </w:pPr>
            <w:r w:rsidRPr="00CC0FDD">
              <w:rPr>
                <w:sz w:val="22"/>
                <w:szCs w:val="22"/>
              </w:rPr>
              <w:lastRenderedPageBreak/>
              <w:t>Curriculum standards identified in appropriate leading peer-reviewed publications</w:t>
            </w:r>
          </w:p>
          <w:p w:rsidR="004B22B8" w:rsidRPr="00CC0FDD" w:rsidRDefault="004B22B8" w:rsidP="004B22B8">
            <w:pPr>
              <w:numPr>
                <w:ilvl w:val="0"/>
                <w:numId w:val="22"/>
              </w:numPr>
              <w:rPr>
                <w:sz w:val="22"/>
                <w:szCs w:val="22"/>
              </w:rPr>
            </w:pPr>
            <w:r w:rsidRPr="00CC0FDD">
              <w:rPr>
                <w:sz w:val="22"/>
                <w:szCs w:val="22"/>
              </w:rPr>
              <w:t>Comparison of degree program requirements – courses, credit hours, general studies hours, electives – to external standards.  Provide explanation for deviation of external standards.</w:t>
            </w:r>
          </w:p>
          <w:p w:rsidR="00587F08" w:rsidRPr="00CC0FDD" w:rsidRDefault="00587F08" w:rsidP="004E7915">
            <w:pPr>
              <w:rPr>
                <w:sz w:val="22"/>
                <w:szCs w:val="22"/>
              </w:rPr>
            </w:pPr>
          </w:p>
        </w:tc>
        <w:tc>
          <w:tcPr>
            <w:tcW w:w="3420" w:type="dxa"/>
          </w:tcPr>
          <w:p w:rsidR="00587F08" w:rsidRPr="00CC0FDD" w:rsidRDefault="00587F08">
            <w:pPr>
              <w:rPr>
                <w:sz w:val="22"/>
                <w:szCs w:val="22"/>
              </w:rPr>
            </w:pPr>
          </w:p>
        </w:tc>
      </w:tr>
      <w:tr w:rsidR="004E7915" w:rsidRPr="00CC0FDD" w:rsidTr="00AA2163">
        <w:tc>
          <w:tcPr>
            <w:tcW w:w="7488" w:type="dxa"/>
          </w:tcPr>
          <w:p w:rsidR="004E7915" w:rsidRPr="00CC0FDD" w:rsidRDefault="004E7915" w:rsidP="004B22B8">
            <w:pPr>
              <w:numPr>
                <w:ilvl w:val="0"/>
                <w:numId w:val="45"/>
              </w:numPr>
              <w:rPr>
                <w:sz w:val="22"/>
                <w:szCs w:val="22"/>
              </w:rPr>
            </w:pPr>
            <w:r w:rsidRPr="00CC0FDD">
              <w:rPr>
                <w:sz w:val="22"/>
                <w:szCs w:val="22"/>
              </w:rPr>
              <w:lastRenderedPageBreak/>
              <w:t>Identify changes in the curriculum that have been made since the previous program review with rationale/explanation for the changes</w:t>
            </w:r>
          </w:p>
        </w:tc>
        <w:tc>
          <w:tcPr>
            <w:tcW w:w="3420" w:type="dxa"/>
          </w:tcPr>
          <w:p w:rsidR="004E7915" w:rsidRPr="00CC0FDD" w:rsidRDefault="004E7915">
            <w:pPr>
              <w:rPr>
                <w:sz w:val="22"/>
                <w:szCs w:val="22"/>
              </w:rPr>
            </w:pPr>
          </w:p>
        </w:tc>
      </w:tr>
      <w:tr w:rsidR="00587F08" w:rsidRPr="00CC0FDD" w:rsidTr="00AA2163">
        <w:tc>
          <w:tcPr>
            <w:tcW w:w="7488" w:type="dxa"/>
          </w:tcPr>
          <w:p w:rsidR="00587F08" w:rsidRPr="00CC0FDD" w:rsidRDefault="00587F08" w:rsidP="00AE16AB">
            <w:pPr>
              <w:pStyle w:val="ListParagraph"/>
              <w:numPr>
                <w:ilvl w:val="0"/>
                <w:numId w:val="48"/>
              </w:numPr>
              <w:rPr>
                <w:sz w:val="22"/>
                <w:szCs w:val="22"/>
              </w:rPr>
            </w:pPr>
            <w:r w:rsidRPr="00CC0FDD">
              <w:rPr>
                <w:sz w:val="22"/>
                <w:szCs w:val="22"/>
              </w:rPr>
              <w:t xml:space="preserve">Faculty </w:t>
            </w:r>
          </w:p>
          <w:p w:rsidR="00587F08" w:rsidRPr="00CC0FDD" w:rsidRDefault="00587F08" w:rsidP="00230373">
            <w:pPr>
              <w:numPr>
                <w:ilvl w:val="0"/>
                <w:numId w:val="9"/>
              </w:numPr>
              <w:ind w:left="972"/>
              <w:rPr>
                <w:sz w:val="22"/>
                <w:szCs w:val="22"/>
              </w:rPr>
            </w:pPr>
            <w:r w:rsidRPr="00CC0FDD">
              <w:rPr>
                <w:sz w:val="22"/>
                <w:szCs w:val="22"/>
              </w:rPr>
              <w:t>In narrative:</w:t>
            </w:r>
          </w:p>
          <w:p w:rsidR="00587F08" w:rsidRPr="00CC0FDD" w:rsidRDefault="00587F08" w:rsidP="00741848">
            <w:pPr>
              <w:ind w:left="1440"/>
              <w:rPr>
                <w:sz w:val="22"/>
                <w:szCs w:val="22"/>
              </w:rPr>
            </w:pPr>
            <w:r w:rsidRPr="00CC0FDD">
              <w:rPr>
                <w:sz w:val="22"/>
                <w:szCs w:val="22"/>
              </w:rPr>
              <w:t>Summarize significant points relating to faculty teaching courses within the major (percentage of faculty holding tenure, extent of use of part-time faculty, level of academic preparation, correlation between academic credentials and courses taught, etc.) during the past five years.</w:t>
            </w:r>
          </w:p>
          <w:p w:rsidR="00587F08" w:rsidRPr="00CC0FDD" w:rsidRDefault="00587F08" w:rsidP="00230373">
            <w:pPr>
              <w:numPr>
                <w:ilvl w:val="0"/>
                <w:numId w:val="10"/>
              </w:numPr>
              <w:ind w:left="1117"/>
              <w:rPr>
                <w:sz w:val="22"/>
                <w:szCs w:val="22"/>
              </w:rPr>
            </w:pPr>
            <w:r w:rsidRPr="00CC0FDD">
              <w:rPr>
                <w:sz w:val="22"/>
                <w:szCs w:val="22"/>
              </w:rPr>
              <w:t>Explain how the program faculty’s academic credentials, scholarly activities, and service to the community and region have contributed to the fulfillment of  the missions both of the program and of the University, including the following:</w:t>
            </w:r>
          </w:p>
          <w:p w:rsidR="00587F08" w:rsidRPr="00CC0FDD" w:rsidRDefault="00587F08" w:rsidP="00230373">
            <w:pPr>
              <w:pStyle w:val="ListParagraph"/>
              <w:numPr>
                <w:ilvl w:val="1"/>
                <w:numId w:val="10"/>
              </w:numPr>
              <w:rPr>
                <w:sz w:val="22"/>
                <w:szCs w:val="22"/>
              </w:rPr>
            </w:pPr>
            <w:r w:rsidRPr="00CC0FDD">
              <w:rPr>
                <w:sz w:val="22"/>
                <w:szCs w:val="22"/>
              </w:rPr>
              <w:t>Providing a quality liberal arts based education</w:t>
            </w:r>
          </w:p>
          <w:p w:rsidR="00587F08" w:rsidRPr="00CC0FDD" w:rsidRDefault="00587F08" w:rsidP="00230373">
            <w:pPr>
              <w:numPr>
                <w:ilvl w:val="1"/>
                <w:numId w:val="10"/>
              </w:numPr>
              <w:rPr>
                <w:sz w:val="22"/>
                <w:szCs w:val="22"/>
              </w:rPr>
            </w:pPr>
            <w:r w:rsidRPr="00CC0FDD">
              <w:rPr>
                <w:sz w:val="22"/>
                <w:szCs w:val="22"/>
              </w:rPr>
              <w:t>Fostering scholarly activities</w:t>
            </w:r>
          </w:p>
          <w:p w:rsidR="00587F08" w:rsidRPr="00CC0FDD" w:rsidRDefault="00587F08" w:rsidP="0060563E">
            <w:pPr>
              <w:numPr>
                <w:ilvl w:val="0"/>
                <w:numId w:val="30"/>
              </w:numPr>
              <w:ind w:left="2197"/>
              <w:rPr>
                <w:sz w:val="22"/>
                <w:szCs w:val="22"/>
              </w:rPr>
            </w:pPr>
            <w:r w:rsidRPr="00CC0FDD">
              <w:rPr>
                <w:sz w:val="22"/>
                <w:szCs w:val="22"/>
              </w:rPr>
              <w:t>Serving and enriching the intellectual and cultural life of the region served by the university</w:t>
            </w:r>
          </w:p>
          <w:p w:rsidR="00587F08" w:rsidRPr="00CC0FDD" w:rsidRDefault="00587F08" w:rsidP="00230373">
            <w:pPr>
              <w:numPr>
                <w:ilvl w:val="0"/>
                <w:numId w:val="14"/>
              </w:numPr>
              <w:rPr>
                <w:sz w:val="22"/>
                <w:szCs w:val="22"/>
              </w:rPr>
            </w:pPr>
            <w:r w:rsidRPr="00CC0FDD">
              <w:rPr>
                <w:sz w:val="22"/>
                <w:szCs w:val="22"/>
              </w:rPr>
              <w:t xml:space="preserve">In Appendix </w:t>
            </w:r>
            <w:r w:rsidR="00FC1630" w:rsidRPr="00CC0FDD">
              <w:rPr>
                <w:sz w:val="22"/>
                <w:szCs w:val="22"/>
              </w:rPr>
              <w:t>VI</w:t>
            </w:r>
            <w:r w:rsidRPr="00CC0FDD">
              <w:rPr>
                <w:sz w:val="22"/>
                <w:szCs w:val="22"/>
              </w:rPr>
              <w:t>:</w:t>
            </w:r>
          </w:p>
          <w:p w:rsidR="00587F08" w:rsidRPr="00CC0FDD" w:rsidRDefault="00587F08" w:rsidP="0060563E">
            <w:pPr>
              <w:ind w:left="1440"/>
              <w:rPr>
                <w:sz w:val="22"/>
                <w:szCs w:val="22"/>
              </w:rPr>
            </w:pPr>
            <w:r w:rsidRPr="00CC0FDD">
              <w:rPr>
                <w:sz w:val="22"/>
                <w:szCs w:val="22"/>
              </w:rPr>
              <w:t>Include reports of each individual faculty member’s academic credentials; scholarly activities; and community and regional service during the past five years.  Include both full-time and part-time faculty members.</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587F08" w:rsidP="00AE16AB">
            <w:pPr>
              <w:numPr>
                <w:ilvl w:val="0"/>
                <w:numId w:val="48"/>
              </w:numPr>
              <w:rPr>
                <w:sz w:val="22"/>
                <w:szCs w:val="22"/>
              </w:rPr>
            </w:pPr>
            <w:r w:rsidRPr="00CC0FDD">
              <w:rPr>
                <w:sz w:val="22"/>
                <w:szCs w:val="22"/>
              </w:rPr>
              <w:t>Students</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 xml:space="preserve">Identify entrance standards for program admission (if such standards have been established) </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Identify program-entrance-level abilities of students and the means by which these abilities are measured—e.g., G.P.A., standardized tests, Program Entrance Exams, etc.</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Identify program-exit-level abilities of students and the means by which these abilities are measured -- e.g., CST, license exams, Program Capstone Exams, etc.</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Report the following data for program graduates within the past 5 years:</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 xml:space="preserve">Graduate satisfaction (e.g., as measured by surveys) </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 xml:space="preserve">Data on program graduates’ placement </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Data on program graduates’ employment</w:t>
            </w:r>
          </w:p>
          <w:p w:rsidR="00587F08" w:rsidRPr="00CC0FDD" w:rsidRDefault="00587F08" w:rsidP="00230373">
            <w:pPr>
              <w:pStyle w:val="ListParagraph"/>
              <w:numPr>
                <w:ilvl w:val="2"/>
                <w:numId w:val="11"/>
              </w:numPr>
              <w:spacing w:after="100" w:afterAutospacing="1"/>
              <w:contextualSpacing/>
              <w:rPr>
                <w:sz w:val="22"/>
                <w:szCs w:val="22"/>
              </w:rPr>
            </w:pPr>
            <w:r w:rsidRPr="00CC0FDD">
              <w:rPr>
                <w:sz w:val="22"/>
                <w:szCs w:val="22"/>
              </w:rPr>
              <w:t>graduates employed in area of specialization</w:t>
            </w:r>
          </w:p>
          <w:p w:rsidR="00587F08" w:rsidRPr="00CC0FDD" w:rsidRDefault="00587F08" w:rsidP="00230373">
            <w:pPr>
              <w:pStyle w:val="ListParagraph"/>
              <w:numPr>
                <w:ilvl w:val="2"/>
                <w:numId w:val="11"/>
              </w:numPr>
              <w:spacing w:after="100" w:afterAutospacing="1"/>
              <w:contextualSpacing/>
              <w:rPr>
                <w:sz w:val="22"/>
                <w:szCs w:val="22"/>
              </w:rPr>
            </w:pPr>
            <w:r w:rsidRPr="00CC0FDD">
              <w:rPr>
                <w:sz w:val="22"/>
                <w:szCs w:val="22"/>
              </w:rPr>
              <w:t>graduates employed in positions related to the field of study</w:t>
            </w:r>
          </w:p>
          <w:p w:rsidR="00587F08" w:rsidRPr="00CC0FDD" w:rsidRDefault="00587F08" w:rsidP="00230373">
            <w:pPr>
              <w:pStyle w:val="ListParagraph"/>
              <w:numPr>
                <w:ilvl w:val="2"/>
                <w:numId w:val="11"/>
              </w:numPr>
              <w:spacing w:after="100" w:afterAutospacing="1"/>
              <w:contextualSpacing/>
              <w:rPr>
                <w:sz w:val="22"/>
                <w:szCs w:val="22"/>
              </w:rPr>
            </w:pPr>
            <w:r w:rsidRPr="00CC0FDD">
              <w:rPr>
                <w:sz w:val="22"/>
                <w:szCs w:val="22"/>
              </w:rPr>
              <w:t>graduates’ starting salary ranges</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Data on program graduates pursuing advanced or additional degrees</w:t>
            </w:r>
          </w:p>
          <w:p w:rsidR="00587F08" w:rsidRPr="00CC0FDD" w:rsidRDefault="00587F08" w:rsidP="00F47827">
            <w:pPr>
              <w:rPr>
                <w:b/>
                <w:sz w:val="22"/>
                <w:szCs w:val="22"/>
              </w:rPr>
            </w:pPr>
            <w:r w:rsidRPr="00CC0FDD">
              <w:rPr>
                <w:b/>
                <w:sz w:val="22"/>
                <w:szCs w:val="22"/>
              </w:rPr>
              <w:t>NOTE: Do not identify graduates by name</w:t>
            </w:r>
          </w:p>
        </w:tc>
        <w:tc>
          <w:tcPr>
            <w:tcW w:w="3420" w:type="dxa"/>
          </w:tcPr>
          <w:p w:rsidR="00587F08" w:rsidRPr="00CC0FDD" w:rsidRDefault="00587F08">
            <w:pPr>
              <w:rPr>
                <w:sz w:val="22"/>
                <w:szCs w:val="22"/>
              </w:rPr>
            </w:pPr>
          </w:p>
          <w:p w:rsidR="00587F08" w:rsidRPr="00CC0FDD" w:rsidRDefault="00587F08">
            <w:pPr>
              <w:rPr>
                <w:sz w:val="22"/>
                <w:szCs w:val="22"/>
              </w:rPr>
            </w:pPr>
          </w:p>
          <w:p w:rsidR="00587F08" w:rsidRPr="00CC0FDD" w:rsidRDefault="00587F08">
            <w:pPr>
              <w:rPr>
                <w:sz w:val="22"/>
                <w:szCs w:val="22"/>
              </w:rPr>
            </w:pPr>
          </w:p>
          <w:p w:rsidR="00587F08" w:rsidRPr="00CC0FDD" w:rsidRDefault="00587F08">
            <w:pPr>
              <w:rPr>
                <w:sz w:val="22"/>
                <w:szCs w:val="22"/>
              </w:rPr>
            </w:pPr>
          </w:p>
          <w:p w:rsidR="00587F08" w:rsidRPr="00CC0FDD" w:rsidRDefault="00587F08">
            <w:pPr>
              <w:rPr>
                <w:sz w:val="22"/>
                <w:szCs w:val="22"/>
              </w:rPr>
            </w:pPr>
          </w:p>
          <w:p w:rsidR="00587F08" w:rsidRPr="00CC0FDD" w:rsidRDefault="00587F08">
            <w:pPr>
              <w:rPr>
                <w:sz w:val="22"/>
                <w:szCs w:val="22"/>
              </w:rPr>
            </w:pPr>
          </w:p>
          <w:p w:rsidR="00587F08" w:rsidRPr="00CC0FDD" w:rsidRDefault="00587F08">
            <w:pPr>
              <w:rPr>
                <w:sz w:val="22"/>
                <w:szCs w:val="22"/>
              </w:rPr>
            </w:pPr>
          </w:p>
        </w:tc>
      </w:tr>
      <w:tr w:rsidR="00587F08" w:rsidRPr="00CC0FDD" w:rsidTr="00AA2163">
        <w:tc>
          <w:tcPr>
            <w:tcW w:w="7488" w:type="dxa"/>
          </w:tcPr>
          <w:p w:rsidR="00587F08" w:rsidRPr="00CC0FDD" w:rsidRDefault="00587F08" w:rsidP="00AE16AB">
            <w:pPr>
              <w:numPr>
                <w:ilvl w:val="0"/>
                <w:numId w:val="48"/>
              </w:numPr>
              <w:rPr>
                <w:sz w:val="22"/>
                <w:szCs w:val="22"/>
              </w:rPr>
            </w:pPr>
            <w:r w:rsidRPr="00CC0FDD">
              <w:rPr>
                <w:sz w:val="22"/>
                <w:szCs w:val="22"/>
              </w:rPr>
              <w:lastRenderedPageBreak/>
              <w:t>Graduate and Employer satisfaction</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Provide evidence and results of follow-up studies that indicate graduate and employer satisfaction with the effectiveness of the educational experience. Include a summary of the results of any studies. The summary should indicate the number of individuals surveyed or contacted and the number of respondents.</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587F08" w:rsidP="00AE16AB">
            <w:pPr>
              <w:numPr>
                <w:ilvl w:val="0"/>
                <w:numId w:val="48"/>
              </w:numPr>
              <w:rPr>
                <w:sz w:val="22"/>
                <w:szCs w:val="22"/>
              </w:rPr>
            </w:pPr>
            <w:r w:rsidRPr="00CC0FDD">
              <w:rPr>
                <w:sz w:val="22"/>
                <w:szCs w:val="22"/>
              </w:rPr>
              <w:t>Resources</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Financial</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Address total commitment of the department and what portion of the department resources are devoted to this particular program. Include state appropriated funds, grants and contract, state fund and student fees</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If program were terminated as a major, what resource savings would occur</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What impact would program termination have on entire institution</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Facilities – describe special facilities available including classrooms with distinctive features, laboratories, computer facilities, library facilities, or equipment needed for program delivery</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587F08" w:rsidP="00AE16AB">
            <w:pPr>
              <w:numPr>
                <w:ilvl w:val="0"/>
                <w:numId w:val="48"/>
              </w:numPr>
              <w:rPr>
                <w:sz w:val="22"/>
                <w:szCs w:val="22"/>
              </w:rPr>
            </w:pPr>
            <w:r w:rsidRPr="00CC0FDD">
              <w:rPr>
                <w:sz w:val="22"/>
                <w:szCs w:val="22"/>
              </w:rPr>
              <w:t>Assessment Information</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Summarize principal elements of the departmental assessment plan</w:t>
            </w:r>
            <w:r w:rsidR="000A7CD7" w:rsidRPr="00CC0FDD">
              <w:rPr>
                <w:sz w:val="22"/>
                <w:szCs w:val="22"/>
              </w:rPr>
              <w:t xml:space="preserve"> based on programmatic and University missions.  </w:t>
            </w:r>
            <w:r w:rsidRPr="00CC0FDD">
              <w:rPr>
                <w:sz w:val="22"/>
                <w:szCs w:val="22"/>
              </w:rPr>
              <w:t>The plan must include elements to assess student learning outcomes and programmatic outcomes.</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Provide information on</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Educational goals of the program and how they support Educational Goals of Concord University</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Means for evaluating success in achieving the program’s educational goals</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Identification of the goals which are being successfully met and those which need attention as determined by an analysis of the data</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 xml:space="preserve">Indicate how </w:t>
            </w:r>
            <w:proofErr w:type="gramStart"/>
            <w:r w:rsidRPr="00CC0FDD">
              <w:rPr>
                <w:sz w:val="22"/>
                <w:szCs w:val="22"/>
              </w:rPr>
              <w:t>assessment of mastery of essential</w:t>
            </w:r>
            <w:r w:rsidR="00CC0FDD">
              <w:rPr>
                <w:sz w:val="22"/>
                <w:szCs w:val="22"/>
              </w:rPr>
              <w:t xml:space="preserve"> skills are</w:t>
            </w:r>
            <w:proofErr w:type="gramEnd"/>
            <w:r w:rsidRPr="00CC0FDD">
              <w:rPr>
                <w:sz w:val="22"/>
                <w:szCs w:val="22"/>
              </w:rPr>
              <w:t xml:space="preserve"> integrated into the departmental assessment plan and how student achievement is measured.</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 xml:space="preserve">Provide information on </w:t>
            </w:r>
            <w:r w:rsidR="000A7CD7" w:rsidRPr="00CC0FDD">
              <w:rPr>
                <w:sz w:val="22"/>
                <w:szCs w:val="22"/>
              </w:rPr>
              <w:t>procedures for using</w:t>
            </w:r>
            <w:r w:rsidRPr="00CC0FDD">
              <w:rPr>
                <w:sz w:val="22"/>
                <w:szCs w:val="22"/>
              </w:rPr>
              <w:t xml:space="preserve"> assessment data to improve program quality.</w:t>
            </w:r>
            <w:r w:rsidR="000A7CD7" w:rsidRPr="00CC0FDD">
              <w:rPr>
                <w:sz w:val="22"/>
                <w:szCs w:val="22"/>
              </w:rPr>
              <w:t xml:space="preserve">  </w:t>
            </w:r>
            <w:r w:rsidRPr="00CC0FDD">
              <w:rPr>
                <w:sz w:val="22"/>
                <w:szCs w:val="22"/>
              </w:rPr>
              <w:t>Include specific examples.</w:t>
            </w:r>
          </w:p>
          <w:p w:rsidR="000A7CD7" w:rsidRPr="00CC0FDD" w:rsidRDefault="000A7CD7" w:rsidP="00230373">
            <w:pPr>
              <w:pStyle w:val="ListParagraph"/>
              <w:numPr>
                <w:ilvl w:val="0"/>
                <w:numId w:val="11"/>
              </w:numPr>
              <w:spacing w:after="100" w:afterAutospacing="1"/>
              <w:contextualSpacing/>
              <w:rPr>
                <w:sz w:val="22"/>
                <w:szCs w:val="22"/>
              </w:rPr>
            </w:pPr>
            <w:r w:rsidRPr="00CC0FDD">
              <w:rPr>
                <w:sz w:val="22"/>
                <w:szCs w:val="22"/>
              </w:rPr>
              <w:t>Include data-driven plans for future program improvement, including a timeline.</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As appropriate, provide information on a quantitatively based means of assessing the knowledge and skills of graduates against a national benchmark or a benchmark established by the institution.</w:t>
            </w:r>
          </w:p>
        </w:tc>
        <w:tc>
          <w:tcPr>
            <w:tcW w:w="3420" w:type="dxa"/>
          </w:tcPr>
          <w:p w:rsidR="00587F08" w:rsidRPr="00CC0FDD" w:rsidRDefault="00587F08" w:rsidP="00DF4ED8">
            <w:pPr>
              <w:rPr>
                <w:sz w:val="22"/>
                <w:szCs w:val="22"/>
              </w:rPr>
            </w:pPr>
          </w:p>
        </w:tc>
      </w:tr>
      <w:tr w:rsidR="00587F08" w:rsidRPr="00CC0FDD" w:rsidTr="00AA2163">
        <w:tc>
          <w:tcPr>
            <w:tcW w:w="7488" w:type="dxa"/>
          </w:tcPr>
          <w:p w:rsidR="00587F08" w:rsidRPr="00CC0FDD" w:rsidRDefault="00587F08" w:rsidP="00AE16AB">
            <w:pPr>
              <w:numPr>
                <w:ilvl w:val="0"/>
                <w:numId w:val="48"/>
              </w:numPr>
              <w:rPr>
                <w:sz w:val="22"/>
                <w:szCs w:val="22"/>
              </w:rPr>
            </w:pPr>
            <w:r w:rsidRPr="00CC0FDD">
              <w:rPr>
                <w:sz w:val="22"/>
                <w:szCs w:val="22"/>
              </w:rPr>
              <w:t>Previous reviews</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Review last program review action and indicate corrective actions implemented since the last review.</w:t>
            </w:r>
          </w:p>
        </w:tc>
        <w:tc>
          <w:tcPr>
            <w:tcW w:w="3420" w:type="dxa"/>
          </w:tcPr>
          <w:p w:rsidR="00587F08" w:rsidRPr="00CC0FDD" w:rsidRDefault="00587F08">
            <w:pPr>
              <w:rPr>
                <w:sz w:val="22"/>
                <w:szCs w:val="22"/>
              </w:rPr>
            </w:pPr>
          </w:p>
        </w:tc>
      </w:tr>
      <w:tr w:rsidR="00587F08" w:rsidRPr="00CC0FDD" w:rsidTr="00AA2163">
        <w:trPr>
          <w:trHeight w:val="503"/>
        </w:trPr>
        <w:tc>
          <w:tcPr>
            <w:tcW w:w="7488" w:type="dxa"/>
          </w:tcPr>
          <w:p w:rsidR="00587F08" w:rsidRPr="00CC0FDD" w:rsidRDefault="00587F08" w:rsidP="00AE16AB">
            <w:pPr>
              <w:numPr>
                <w:ilvl w:val="0"/>
                <w:numId w:val="48"/>
              </w:numPr>
              <w:tabs>
                <w:tab w:val="left" w:pos="605"/>
              </w:tabs>
              <w:rPr>
                <w:sz w:val="22"/>
                <w:szCs w:val="22"/>
              </w:rPr>
            </w:pPr>
            <w:r w:rsidRPr="00CC0FDD">
              <w:rPr>
                <w:sz w:val="22"/>
                <w:szCs w:val="22"/>
              </w:rPr>
              <w:lastRenderedPageBreak/>
              <w:t xml:space="preserve"> Advisory committees </w:t>
            </w:r>
          </w:p>
          <w:p w:rsidR="00587F08" w:rsidRPr="00CC0FDD" w:rsidRDefault="00587F08" w:rsidP="00230373">
            <w:pPr>
              <w:pStyle w:val="ListParagraph"/>
              <w:numPr>
                <w:ilvl w:val="0"/>
                <w:numId w:val="11"/>
              </w:numPr>
              <w:spacing w:after="100" w:afterAutospacing="1"/>
              <w:contextualSpacing/>
              <w:rPr>
                <w:sz w:val="22"/>
                <w:szCs w:val="22"/>
              </w:rPr>
            </w:pPr>
            <w:r w:rsidRPr="00CC0FDD">
              <w:rPr>
                <w:sz w:val="22"/>
                <w:szCs w:val="22"/>
              </w:rPr>
              <w:t xml:space="preserve"> Report whether the program has an Advisory Committee and if so, briefly indicate the role and impact of the Committee</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0A7CD7" w:rsidP="00AE16AB">
            <w:pPr>
              <w:numPr>
                <w:ilvl w:val="0"/>
                <w:numId w:val="48"/>
              </w:numPr>
              <w:rPr>
                <w:sz w:val="22"/>
                <w:szCs w:val="22"/>
              </w:rPr>
            </w:pPr>
            <w:r w:rsidRPr="00CC0FDD">
              <w:rPr>
                <w:sz w:val="22"/>
                <w:szCs w:val="22"/>
              </w:rPr>
              <w:t>Strengths</w:t>
            </w:r>
          </w:p>
          <w:p w:rsidR="00587F08" w:rsidRPr="00CC0FDD" w:rsidRDefault="00587F08" w:rsidP="000A7CD7">
            <w:pPr>
              <w:pStyle w:val="ListParagraph"/>
              <w:numPr>
                <w:ilvl w:val="0"/>
                <w:numId w:val="11"/>
              </w:numPr>
              <w:spacing w:after="100" w:afterAutospacing="1"/>
              <w:contextualSpacing/>
              <w:rPr>
                <w:sz w:val="22"/>
                <w:szCs w:val="22"/>
              </w:rPr>
            </w:pPr>
            <w:r w:rsidRPr="00CC0FDD">
              <w:rPr>
                <w:sz w:val="22"/>
                <w:szCs w:val="22"/>
              </w:rPr>
              <w:t>Identify strengths and weaknesses of the program. Describe institutional and departmental plans for removing weaknesses.</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587F08" w:rsidP="00AE16AB">
            <w:pPr>
              <w:numPr>
                <w:ilvl w:val="0"/>
                <w:numId w:val="48"/>
              </w:numPr>
              <w:rPr>
                <w:sz w:val="22"/>
                <w:szCs w:val="22"/>
              </w:rPr>
            </w:pPr>
            <w:r w:rsidRPr="00CC0FDD">
              <w:rPr>
                <w:sz w:val="22"/>
                <w:szCs w:val="22"/>
              </w:rPr>
              <w:t>Weaknesses</w:t>
            </w:r>
          </w:p>
          <w:p w:rsidR="000A7CD7" w:rsidRPr="00CC0FDD" w:rsidRDefault="000A7CD7" w:rsidP="00AE16AB">
            <w:pPr>
              <w:numPr>
                <w:ilvl w:val="1"/>
                <w:numId w:val="49"/>
              </w:numPr>
              <w:ind w:left="1080"/>
              <w:rPr>
                <w:sz w:val="22"/>
                <w:szCs w:val="22"/>
              </w:rPr>
            </w:pPr>
            <w:r w:rsidRPr="00CC0FDD">
              <w:rPr>
                <w:sz w:val="22"/>
                <w:szCs w:val="22"/>
              </w:rPr>
              <w:t>Identify weaknesses of the program. Describe institutional and departmental plans for removing weaknesses</w:t>
            </w:r>
          </w:p>
          <w:p w:rsidR="00587F08" w:rsidRPr="00CC0FDD" w:rsidRDefault="00587F08" w:rsidP="000A7CD7">
            <w:pPr>
              <w:pStyle w:val="ListParagraph"/>
              <w:numPr>
                <w:ilvl w:val="0"/>
                <w:numId w:val="32"/>
              </w:numPr>
              <w:ind w:left="1080"/>
              <w:rPr>
                <w:sz w:val="22"/>
                <w:szCs w:val="22"/>
              </w:rPr>
            </w:pPr>
            <w:r w:rsidRPr="00CC0FDD">
              <w:rPr>
                <w:sz w:val="22"/>
                <w:szCs w:val="22"/>
              </w:rPr>
              <w:t>Include plans for improvements, including timeline</w:t>
            </w:r>
          </w:p>
        </w:tc>
        <w:tc>
          <w:tcPr>
            <w:tcW w:w="3420" w:type="dxa"/>
          </w:tcPr>
          <w:p w:rsidR="00587F08" w:rsidRPr="00CC0FDD" w:rsidRDefault="00587F08">
            <w:pPr>
              <w:rPr>
                <w:sz w:val="22"/>
                <w:szCs w:val="22"/>
              </w:rPr>
            </w:pPr>
          </w:p>
        </w:tc>
      </w:tr>
      <w:tr w:rsidR="0060563E" w:rsidRPr="00CC0FDD" w:rsidTr="00AA2163">
        <w:trPr>
          <w:trHeight w:val="323"/>
        </w:trPr>
        <w:tc>
          <w:tcPr>
            <w:tcW w:w="10908" w:type="dxa"/>
            <w:gridSpan w:val="2"/>
            <w:vAlign w:val="center"/>
          </w:tcPr>
          <w:p w:rsidR="0060563E" w:rsidRPr="00CC0FDD" w:rsidRDefault="0060563E" w:rsidP="00741848">
            <w:pPr>
              <w:rPr>
                <w:sz w:val="22"/>
                <w:szCs w:val="22"/>
              </w:rPr>
            </w:pPr>
            <w:r w:rsidRPr="00CC0FDD">
              <w:rPr>
                <w:b/>
                <w:sz w:val="22"/>
                <w:szCs w:val="22"/>
              </w:rPr>
              <w:t>IV. NECESSITY:  Why the program is necessary for the service region and needed by society</w:t>
            </w:r>
          </w:p>
        </w:tc>
      </w:tr>
      <w:tr w:rsidR="00587F08" w:rsidRPr="00CC0FDD" w:rsidTr="00AA2163">
        <w:tc>
          <w:tcPr>
            <w:tcW w:w="7488" w:type="dxa"/>
          </w:tcPr>
          <w:p w:rsidR="0059298B" w:rsidRPr="00CC0FDD" w:rsidRDefault="00587F08" w:rsidP="0059298B">
            <w:pPr>
              <w:numPr>
                <w:ilvl w:val="0"/>
                <w:numId w:val="15"/>
              </w:numPr>
              <w:ind w:left="757"/>
              <w:rPr>
                <w:sz w:val="22"/>
                <w:szCs w:val="22"/>
              </w:rPr>
            </w:pPr>
            <w:r w:rsidRPr="00CC0FDD">
              <w:rPr>
                <w:sz w:val="22"/>
                <w:szCs w:val="22"/>
              </w:rPr>
              <w:t xml:space="preserve">Career </w:t>
            </w:r>
          </w:p>
          <w:p w:rsidR="00587F08" w:rsidRPr="00CC0FDD" w:rsidRDefault="00587F08" w:rsidP="0059298B">
            <w:pPr>
              <w:pStyle w:val="ListParagraph"/>
              <w:numPr>
                <w:ilvl w:val="0"/>
                <w:numId w:val="44"/>
              </w:numPr>
              <w:rPr>
                <w:sz w:val="22"/>
                <w:szCs w:val="22"/>
              </w:rPr>
            </w:pPr>
            <w:r w:rsidRPr="00CC0FDD">
              <w:rPr>
                <w:sz w:val="22"/>
                <w:szCs w:val="22"/>
              </w:rPr>
              <w:t>Current opportunities for employment through which program graduates can use their skills and knowledge to meet societal needs</w:t>
            </w:r>
          </w:p>
          <w:p w:rsidR="00587F08" w:rsidRPr="00CC0FDD" w:rsidRDefault="00587F08" w:rsidP="00230373">
            <w:pPr>
              <w:pStyle w:val="ListParagraph"/>
              <w:numPr>
                <w:ilvl w:val="1"/>
                <w:numId w:val="28"/>
              </w:numPr>
              <w:spacing w:after="100" w:afterAutospacing="1"/>
              <w:ind w:left="1837"/>
              <w:contextualSpacing/>
              <w:rPr>
                <w:sz w:val="22"/>
                <w:szCs w:val="22"/>
              </w:rPr>
            </w:pPr>
            <w:r w:rsidRPr="00CC0FDD">
              <w:rPr>
                <w:sz w:val="22"/>
                <w:szCs w:val="22"/>
              </w:rPr>
              <w:t>within service region</w:t>
            </w:r>
          </w:p>
          <w:p w:rsidR="00587F08" w:rsidRPr="00CC0FDD" w:rsidRDefault="00587F08" w:rsidP="00230373">
            <w:pPr>
              <w:pStyle w:val="ListParagraph"/>
              <w:numPr>
                <w:ilvl w:val="0"/>
                <w:numId w:val="28"/>
              </w:numPr>
              <w:spacing w:after="100" w:afterAutospacing="1"/>
              <w:contextualSpacing/>
              <w:rPr>
                <w:sz w:val="22"/>
                <w:szCs w:val="22"/>
              </w:rPr>
            </w:pPr>
            <w:r w:rsidRPr="00CC0FDD">
              <w:rPr>
                <w:sz w:val="22"/>
                <w:szCs w:val="22"/>
              </w:rPr>
              <w:t>beyond service region</w:t>
            </w:r>
          </w:p>
          <w:p w:rsidR="00587F08" w:rsidRPr="00CC0FDD" w:rsidRDefault="00587F08" w:rsidP="00230373">
            <w:pPr>
              <w:pStyle w:val="ListParagraph"/>
              <w:numPr>
                <w:ilvl w:val="0"/>
                <w:numId w:val="11"/>
              </w:numPr>
              <w:spacing w:after="100" w:afterAutospacing="1"/>
              <w:ind w:left="1117"/>
              <w:contextualSpacing/>
              <w:rPr>
                <w:sz w:val="22"/>
                <w:szCs w:val="22"/>
              </w:rPr>
            </w:pPr>
            <w:r w:rsidRPr="00CC0FDD">
              <w:rPr>
                <w:sz w:val="22"/>
                <w:szCs w:val="22"/>
              </w:rPr>
              <w:t>How the university facilitates employment of program graduates to meet societal needs</w:t>
            </w:r>
          </w:p>
          <w:p w:rsidR="00587F08" w:rsidRPr="00CC0FDD" w:rsidRDefault="00587F08" w:rsidP="00230373">
            <w:pPr>
              <w:pStyle w:val="ListParagraph"/>
              <w:numPr>
                <w:ilvl w:val="1"/>
                <w:numId w:val="11"/>
              </w:numPr>
              <w:spacing w:after="100" w:afterAutospacing="1"/>
              <w:contextualSpacing/>
              <w:rPr>
                <w:sz w:val="22"/>
                <w:szCs w:val="22"/>
              </w:rPr>
            </w:pPr>
            <w:r w:rsidRPr="00CC0FDD">
              <w:rPr>
                <w:sz w:val="22"/>
                <w:szCs w:val="22"/>
              </w:rPr>
              <w:t>Role of  the academic department or division</w:t>
            </w:r>
          </w:p>
          <w:p w:rsidR="00587F08" w:rsidRPr="00CC0FDD" w:rsidRDefault="00587F08" w:rsidP="00230373">
            <w:pPr>
              <w:pStyle w:val="ListParagraph"/>
              <w:numPr>
                <w:ilvl w:val="0"/>
                <w:numId w:val="23"/>
              </w:numPr>
              <w:spacing w:after="100" w:afterAutospacing="1"/>
              <w:contextualSpacing/>
              <w:rPr>
                <w:sz w:val="22"/>
                <w:szCs w:val="22"/>
              </w:rPr>
            </w:pPr>
            <w:r w:rsidRPr="00CC0FDD">
              <w:rPr>
                <w:sz w:val="22"/>
                <w:szCs w:val="22"/>
              </w:rPr>
              <w:t>Role of the Placement Office</w:t>
            </w:r>
          </w:p>
          <w:p w:rsidR="00587F08" w:rsidRPr="00CC0FDD" w:rsidRDefault="00587F08" w:rsidP="00230373">
            <w:pPr>
              <w:pStyle w:val="ListParagraph"/>
              <w:numPr>
                <w:ilvl w:val="0"/>
                <w:numId w:val="29"/>
              </w:numPr>
              <w:spacing w:after="100" w:afterAutospacing="1"/>
              <w:ind w:left="1837"/>
              <w:contextualSpacing/>
              <w:rPr>
                <w:sz w:val="22"/>
                <w:szCs w:val="22"/>
              </w:rPr>
            </w:pPr>
            <w:r w:rsidRPr="00CC0FDD">
              <w:rPr>
                <w:sz w:val="22"/>
                <w:szCs w:val="22"/>
              </w:rPr>
              <w:t>Summary of placements of program graduates with the past 5 years</w:t>
            </w:r>
          </w:p>
          <w:p w:rsidR="00587F08" w:rsidRPr="00CC0FDD" w:rsidRDefault="00587F08" w:rsidP="00230373">
            <w:pPr>
              <w:pStyle w:val="ListParagraph"/>
              <w:numPr>
                <w:ilvl w:val="0"/>
                <w:numId w:val="29"/>
              </w:numPr>
              <w:spacing w:after="100" w:afterAutospacing="1"/>
              <w:ind w:left="1837"/>
              <w:contextualSpacing/>
              <w:rPr>
                <w:sz w:val="22"/>
                <w:szCs w:val="22"/>
              </w:rPr>
            </w:pPr>
            <w:r w:rsidRPr="00CC0FDD">
              <w:rPr>
                <w:sz w:val="22"/>
                <w:szCs w:val="22"/>
              </w:rPr>
              <w:t>Evidence of future need for employment of program graduates</w:t>
            </w:r>
          </w:p>
        </w:tc>
        <w:tc>
          <w:tcPr>
            <w:tcW w:w="3420" w:type="dxa"/>
          </w:tcPr>
          <w:p w:rsidR="00587F08" w:rsidRPr="00CC0FDD" w:rsidRDefault="00587F08">
            <w:pPr>
              <w:rPr>
                <w:sz w:val="22"/>
                <w:szCs w:val="22"/>
              </w:rPr>
            </w:pPr>
          </w:p>
        </w:tc>
      </w:tr>
      <w:tr w:rsidR="00587F08" w:rsidRPr="00CC0FDD" w:rsidTr="00AA2163">
        <w:tc>
          <w:tcPr>
            <w:tcW w:w="7488" w:type="dxa"/>
          </w:tcPr>
          <w:p w:rsidR="00587F08" w:rsidRPr="00CC0FDD" w:rsidRDefault="00587F08" w:rsidP="00741848">
            <w:pPr>
              <w:ind w:left="397"/>
              <w:rPr>
                <w:sz w:val="22"/>
                <w:szCs w:val="22"/>
              </w:rPr>
            </w:pPr>
            <w:r w:rsidRPr="00CC0FDD">
              <w:rPr>
                <w:sz w:val="22"/>
                <w:szCs w:val="22"/>
              </w:rPr>
              <w:t>2.Similar Programs in geographic region</w:t>
            </w:r>
          </w:p>
          <w:p w:rsidR="00587F08" w:rsidRPr="00CC0FDD" w:rsidRDefault="00587F08" w:rsidP="00230373">
            <w:pPr>
              <w:numPr>
                <w:ilvl w:val="0"/>
                <w:numId w:val="13"/>
              </w:numPr>
              <w:ind w:left="1117"/>
              <w:rPr>
                <w:sz w:val="22"/>
                <w:szCs w:val="22"/>
              </w:rPr>
            </w:pPr>
            <w:r w:rsidRPr="00CC0FDD">
              <w:rPr>
                <w:sz w:val="22"/>
                <w:szCs w:val="22"/>
              </w:rPr>
              <w:t xml:space="preserve">Identify similar programs within </w:t>
            </w:r>
            <w:r w:rsidR="00CC0FDD">
              <w:rPr>
                <w:sz w:val="22"/>
                <w:szCs w:val="22"/>
              </w:rPr>
              <w:t xml:space="preserve">a </w:t>
            </w:r>
            <w:r w:rsidRPr="00CC0FDD">
              <w:rPr>
                <w:sz w:val="22"/>
                <w:szCs w:val="22"/>
              </w:rPr>
              <w:t>50 mile radius.</w:t>
            </w:r>
          </w:p>
          <w:p w:rsidR="00587F08" w:rsidRPr="00CC0FDD" w:rsidRDefault="00587F08" w:rsidP="00230373">
            <w:pPr>
              <w:numPr>
                <w:ilvl w:val="0"/>
                <w:numId w:val="13"/>
              </w:numPr>
              <w:ind w:left="1117"/>
              <w:rPr>
                <w:sz w:val="22"/>
                <w:szCs w:val="22"/>
              </w:rPr>
            </w:pPr>
            <w:r w:rsidRPr="00CC0FDD">
              <w:rPr>
                <w:sz w:val="22"/>
                <w:szCs w:val="22"/>
              </w:rPr>
              <w:t>Justify duplications if they exist.</w:t>
            </w:r>
          </w:p>
          <w:p w:rsidR="00587F08" w:rsidRPr="00CC0FDD" w:rsidRDefault="00587F08">
            <w:pPr>
              <w:rPr>
                <w:sz w:val="22"/>
                <w:szCs w:val="22"/>
              </w:rPr>
            </w:pPr>
          </w:p>
        </w:tc>
        <w:tc>
          <w:tcPr>
            <w:tcW w:w="3420" w:type="dxa"/>
          </w:tcPr>
          <w:p w:rsidR="00587F08" w:rsidRPr="00CC0FDD" w:rsidRDefault="00587F08">
            <w:pPr>
              <w:rPr>
                <w:sz w:val="22"/>
                <w:szCs w:val="22"/>
              </w:rPr>
            </w:pPr>
          </w:p>
        </w:tc>
      </w:tr>
      <w:tr w:rsidR="0060563E" w:rsidRPr="00CC0FDD" w:rsidTr="00AA2163">
        <w:trPr>
          <w:trHeight w:val="260"/>
        </w:trPr>
        <w:tc>
          <w:tcPr>
            <w:tcW w:w="10908" w:type="dxa"/>
            <w:gridSpan w:val="2"/>
            <w:vAlign w:val="center"/>
          </w:tcPr>
          <w:p w:rsidR="0060563E" w:rsidRPr="00CC0FDD" w:rsidRDefault="0060563E" w:rsidP="00741848">
            <w:pPr>
              <w:rPr>
                <w:sz w:val="22"/>
                <w:szCs w:val="22"/>
              </w:rPr>
            </w:pPr>
            <w:r w:rsidRPr="00CC0FDD">
              <w:rPr>
                <w:b/>
                <w:sz w:val="22"/>
                <w:szCs w:val="22"/>
              </w:rPr>
              <w:t>V. CONSISTENCY WITH UNIVERSITY MISSION</w:t>
            </w:r>
          </w:p>
        </w:tc>
      </w:tr>
      <w:tr w:rsidR="00587F08" w:rsidRPr="00CC0FDD" w:rsidTr="00AA2163">
        <w:trPr>
          <w:trHeight w:val="1763"/>
        </w:trPr>
        <w:tc>
          <w:tcPr>
            <w:tcW w:w="7488" w:type="dxa"/>
          </w:tcPr>
          <w:p w:rsidR="00587F08" w:rsidRPr="00CC0FDD" w:rsidRDefault="00587F08" w:rsidP="00230373">
            <w:pPr>
              <w:numPr>
                <w:ilvl w:val="0"/>
                <w:numId w:val="12"/>
              </w:numPr>
              <w:rPr>
                <w:sz w:val="22"/>
                <w:szCs w:val="22"/>
              </w:rPr>
            </w:pPr>
            <w:r w:rsidRPr="00CC0FDD">
              <w:rPr>
                <w:sz w:val="22"/>
                <w:szCs w:val="22"/>
              </w:rPr>
              <w:t>Explain how the mission of the program supports Concord University’s Mission.</w:t>
            </w:r>
          </w:p>
          <w:p w:rsidR="00587F08" w:rsidRPr="00CC0FDD" w:rsidRDefault="00587F08" w:rsidP="00230373">
            <w:pPr>
              <w:numPr>
                <w:ilvl w:val="0"/>
                <w:numId w:val="12"/>
              </w:numPr>
              <w:rPr>
                <w:sz w:val="22"/>
                <w:szCs w:val="22"/>
              </w:rPr>
            </w:pPr>
            <w:r w:rsidRPr="00CC0FDD">
              <w:rPr>
                <w:sz w:val="22"/>
                <w:szCs w:val="22"/>
              </w:rPr>
              <w:t>Demonstrate the program’s centrality to the institution.</w:t>
            </w:r>
          </w:p>
          <w:p w:rsidR="00587F08" w:rsidRPr="00CC0FDD" w:rsidRDefault="00587F08" w:rsidP="00230373">
            <w:pPr>
              <w:numPr>
                <w:ilvl w:val="0"/>
                <w:numId w:val="12"/>
              </w:numPr>
              <w:rPr>
                <w:sz w:val="22"/>
                <w:szCs w:val="22"/>
              </w:rPr>
            </w:pPr>
            <w:r w:rsidRPr="00CC0FDD">
              <w:rPr>
                <w:sz w:val="22"/>
                <w:szCs w:val="22"/>
              </w:rPr>
              <w:t>Explain how the program complements, draws upon, and supports other programs.</w:t>
            </w:r>
          </w:p>
          <w:p w:rsidR="00587F08" w:rsidRPr="00CC0FDD" w:rsidRDefault="00587F08" w:rsidP="00230373">
            <w:pPr>
              <w:numPr>
                <w:ilvl w:val="0"/>
                <w:numId w:val="12"/>
              </w:numPr>
              <w:rPr>
                <w:sz w:val="22"/>
                <w:szCs w:val="22"/>
                <w:u w:val="single"/>
              </w:rPr>
            </w:pPr>
            <w:r w:rsidRPr="00CC0FDD">
              <w:rPr>
                <w:sz w:val="22"/>
                <w:szCs w:val="22"/>
              </w:rPr>
              <w:t>Examine the effect discontinuance of the program would have on the institution’s ability to accomplish its mission.</w:t>
            </w:r>
          </w:p>
          <w:p w:rsidR="00587F08" w:rsidRPr="00CC0FDD" w:rsidRDefault="00587F08" w:rsidP="00825459">
            <w:pPr>
              <w:rPr>
                <w:sz w:val="22"/>
                <w:szCs w:val="22"/>
              </w:rPr>
            </w:pPr>
          </w:p>
          <w:p w:rsidR="00587F08" w:rsidRPr="00CC0FDD" w:rsidRDefault="00587F08" w:rsidP="00825459">
            <w:pPr>
              <w:rPr>
                <w:sz w:val="22"/>
                <w:szCs w:val="22"/>
                <w:u w:val="single"/>
              </w:rPr>
            </w:pPr>
          </w:p>
        </w:tc>
        <w:tc>
          <w:tcPr>
            <w:tcW w:w="3420" w:type="dxa"/>
          </w:tcPr>
          <w:p w:rsidR="00587F08" w:rsidRPr="00CC0FDD" w:rsidRDefault="00587F08">
            <w:pPr>
              <w:rPr>
                <w:sz w:val="22"/>
                <w:szCs w:val="22"/>
              </w:rPr>
            </w:pPr>
          </w:p>
        </w:tc>
      </w:tr>
    </w:tbl>
    <w:p w:rsidR="00945B6D" w:rsidRPr="00CC0FDD" w:rsidRDefault="00945B6D">
      <w:pPr>
        <w:rPr>
          <w:sz w:val="22"/>
          <w:szCs w:val="22"/>
        </w:rPr>
      </w:pPr>
    </w:p>
    <w:p w:rsidR="00945B6D" w:rsidRPr="00CC0FDD" w:rsidRDefault="00945B6D">
      <w:pPr>
        <w:rPr>
          <w:sz w:val="22"/>
          <w:szCs w:val="22"/>
        </w:rPr>
      </w:pPr>
    </w:p>
    <w:p w:rsidR="00945B6D" w:rsidRPr="00CC0FDD" w:rsidRDefault="00945B6D">
      <w:pPr>
        <w:rPr>
          <w:sz w:val="22"/>
          <w:szCs w:val="22"/>
        </w:rPr>
      </w:pPr>
    </w:p>
    <w:p w:rsidR="00945B6D" w:rsidRPr="00CC0FDD" w:rsidRDefault="00945B6D">
      <w:pPr>
        <w:rPr>
          <w:sz w:val="22"/>
          <w:szCs w:val="22"/>
        </w:rPr>
      </w:pPr>
    </w:p>
    <w:p w:rsidR="00DE0DD3" w:rsidRPr="00CC0FDD" w:rsidRDefault="00896625">
      <w:pPr>
        <w:rPr>
          <w:sz w:val="22"/>
          <w:szCs w:val="22"/>
        </w:rPr>
      </w:pPr>
      <w:r w:rsidRPr="00CC0FDD">
        <w:rPr>
          <w:sz w:val="22"/>
          <w:szCs w:val="22"/>
        </w:rPr>
        <w:t>OVERALL COMMENTS:</w:t>
      </w:r>
    </w:p>
    <w:sectPr w:rsidR="00DE0DD3" w:rsidRPr="00CC0FDD" w:rsidSect="00AA2163">
      <w:headerReference w:type="default" r:id="rId9"/>
      <w:footerReference w:type="even" r:id="rId10"/>
      <w:footerReference w:type="default" r:id="rId11"/>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AD" w:rsidRDefault="008236AD">
      <w:r>
        <w:separator/>
      </w:r>
    </w:p>
  </w:endnote>
  <w:endnote w:type="continuationSeparator" w:id="0">
    <w:p w:rsidR="008236AD" w:rsidRDefault="0082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6C" w:rsidRDefault="0014576C" w:rsidP="00DA1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76C" w:rsidRDefault="0014576C" w:rsidP="00D23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6C" w:rsidRDefault="0014576C" w:rsidP="00DA1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C3A">
      <w:rPr>
        <w:rStyle w:val="PageNumber"/>
        <w:noProof/>
      </w:rPr>
      <w:t>1</w:t>
    </w:r>
    <w:r>
      <w:rPr>
        <w:rStyle w:val="PageNumber"/>
      </w:rPr>
      <w:fldChar w:fldCharType="end"/>
    </w:r>
  </w:p>
  <w:p w:rsidR="0014576C" w:rsidRPr="00161B94" w:rsidRDefault="00161B94" w:rsidP="00D233BB">
    <w:pPr>
      <w:pStyle w:val="Footer"/>
      <w:ind w:right="360"/>
      <w:rPr>
        <w:sz w:val="12"/>
        <w:szCs w:val="12"/>
      </w:rPr>
    </w:pPr>
    <w:r w:rsidRPr="00161B94">
      <w:rPr>
        <w:sz w:val="12"/>
        <w:szCs w:val="12"/>
      </w:rPr>
      <w:t>2/18/16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AD" w:rsidRDefault="008236AD">
      <w:r>
        <w:separator/>
      </w:r>
    </w:p>
  </w:footnote>
  <w:footnote w:type="continuationSeparator" w:id="0">
    <w:p w:rsidR="008236AD" w:rsidRDefault="0082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DD" w:rsidRPr="00161B94" w:rsidRDefault="00CC0FDD" w:rsidP="00161B94">
    <w:pPr>
      <w:pStyle w:val="Header"/>
      <w:tabs>
        <w:tab w:val="clear" w:pos="4680"/>
        <w:tab w:val="clear" w:pos="9360"/>
        <w:tab w:val="left" w:pos="9012"/>
      </w:tabs>
      <w:rPr>
        <w:sz w:val="16"/>
        <w:szCs w:val="16"/>
      </w:rPr>
    </w:pPr>
    <w:r w:rsidRPr="00161B94">
      <w:rPr>
        <w:noProof/>
        <w:sz w:val="16"/>
        <w:szCs w:val="16"/>
      </w:rPr>
      <mc:AlternateContent>
        <mc:Choice Requires="wps">
          <w:drawing>
            <wp:anchor distT="0" distB="0" distL="118745" distR="118745" simplePos="0" relativeHeight="25165721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4F151D"/>
                              <w:highlight w:val="lightGray"/>
                            </w:rPr>
                            <w:alias w:val="Title"/>
                            <w:tag w:val=""/>
                            <w:id w:val="420380238"/>
                            <w:dataBinding w:prefixMappings="xmlns:ns0='http://purl.org/dc/elements/1.1/' xmlns:ns1='http://schemas.openxmlformats.org/package/2006/metadata/core-properties' " w:xpath="/ns1:coreProperties[1]/ns0:title[1]" w:storeItemID="{6C3C8BC8-F283-45AE-878A-BAB7291924A1}"/>
                            <w:text/>
                          </w:sdtPr>
                          <w:sdtEndPr/>
                          <w:sdtContent>
                            <w:p w:rsidR="00CC0FDD" w:rsidRPr="00E62D97" w:rsidRDefault="003F5C3A">
                              <w:pPr>
                                <w:pStyle w:val="Header"/>
                                <w:tabs>
                                  <w:tab w:val="clear" w:pos="4680"/>
                                  <w:tab w:val="clear" w:pos="9360"/>
                                </w:tabs>
                                <w:jc w:val="center"/>
                                <w:rPr>
                                  <w:caps/>
                                  <w:color w:val="4F151D"/>
                                </w:rPr>
                              </w:pPr>
                              <w:r>
                                <w:rPr>
                                  <w:caps/>
                                  <w:color w:val="4F151D"/>
                                  <w:highlight w:val="lightGray"/>
                                </w:rPr>
                                <w:t>ASSESSMENT REPORT CHECKSHEET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" o:allowoverlap="f" filled="f" stroked="f" strokeweight="2pt">
              <v:textbox style="mso-fit-shape-to-text:t">
                <w:txbxContent>
                  <w:sdt>
                    <w:sdtPr>
                      <w:rPr>
                        <w:caps/>
                        <w:color w:val="4F151D"/>
                        <w:highlight w:val="lightGray"/>
                      </w:rPr>
                      <w:alias w:val="Title"/>
                      <w:tag w:val=""/>
                      <w:id w:val="420380238"/>
                      <w:dataBinding w:prefixMappings="xmlns:ns0='http://purl.org/dc/elements/1.1/' xmlns:ns1='http://schemas.openxmlformats.org/package/2006/metadata/core-properties' " w:xpath="/ns1:coreProperties[1]/ns0:title[1]" w:storeItemID="{6C3C8BC8-F283-45AE-878A-BAB7291924A1}"/>
                      <w:text/>
                    </w:sdtPr>
                    <w:sdtEndPr/>
                    <w:sdtContent>
                      <w:p w:rsidR="00CC0FDD" w:rsidRPr="00E62D97" w:rsidRDefault="003F5C3A">
                        <w:pPr>
                          <w:pStyle w:val="Header"/>
                          <w:tabs>
                            <w:tab w:val="clear" w:pos="4680"/>
                            <w:tab w:val="clear" w:pos="9360"/>
                          </w:tabs>
                          <w:jc w:val="center"/>
                          <w:rPr>
                            <w:caps/>
                            <w:color w:val="4F151D"/>
                          </w:rPr>
                        </w:pPr>
                        <w:r>
                          <w:rPr>
                            <w:caps/>
                            <w:color w:val="4F151D"/>
                            <w:highlight w:val="lightGray"/>
                          </w:rPr>
                          <w:t>ASSESSMENT REPORT CHECKSHEET</w:t>
                        </w:r>
                      </w:p>
                    </w:sdtContent>
                  </w:sdt>
                </w:txbxContent>
              </v:textbox>
              <w10:wrap type="square" anchorx="margin" anchory="page"/>
            </v:rect>
          </w:pict>
        </mc:Fallback>
      </mc:AlternateContent>
    </w:r>
    <w:r w:rsidR="00161B94" w:rsidRPr="00161B94">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B9"/>
    <w:multiLevelType w:val="hybridMultilevel"/>
    <w:tmpl w:val="40927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C6718"/>
    <w:multiLevelType w:val="hybridMultilevel"/>
    <w:tmpl w:val="C2248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B4A66"/>
    <w:multiLevelType w:val="hybridMultilevel"/>
    <w:tmpl w:val="182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446EA"/>
    <w:multiLevelType w:val="hybridMultilevel"/>
    <w:tmpl w:val="7BB8D13C"/>
    <w:lvl w:ilvl="0" w:tplc="E1AE91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809FA"/>
    <w:multiLevelType w:val="hybridMultilevel"/>
    <w:tmpl w:val="CE54F7F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656B2"/>
    <w:multiLevelType w:val="hybridMultilevel"/>
    <w:tmpl w:val="F2DCA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C044E6"/>
    <w:multiLevelType w:val="hybridMultilevel"/>
    <w:tmpl w:val="21482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020404"/>
    <w:multiLevelType w:val="hybridMultilevel"/>
    <w:tmpl w:val="A746AA56"/>
    <w:lvl w:ilvl="0" w:tplc="2EB402D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37A63"/>
    <w:multiLevelType w:val="hybridMultilevel"/>
    <w:tmpl w:val="1606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64F29"/>
    <w:multiLevelType w:val="hybridMultilevel"/>
    <w:tmpl w:val="3710BA2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84210"/>
    <w:multiLevelType w:val="hybridMultilevel"/>
    <w:tmpl w:val="392CB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020587"/>
    <w:multiLevelType w:val="hybridMultilevel"/>
    <w:tmpl w:val="B88AFB22"/>
    <w:lvl w:ilvl="0" w:tplc="2668BC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24EAB"/>
    <w:multiLevelType w:val="hybridMultilevel"/>
    <w:tmpl w:val="79D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63E96"/>
    <w:multiLevelType w:val="hybridMultilevel"/>
    <w:tmpl w:val="49E2F2CE"/>
    <w:lvl w:ilvl="0" w:tplc="04090001">
      <w:start w:val="1"/>
      <w:numFmt w:val="decimal"/>
      <w:lvlText w:val="%1."/>
      <w:lvlJc w:val="left"/>
      <w:pPr>
        <w:ind w:left="360" w:hanging="360"/>
      </w:pPr>
    </w:lvl>
    <w:lvl w:ilvl="1" w:tplc="04090003" w:tentative="1">
      <w:start w:val="1"/>
      <w:numFmt w:val="bullet"/>
      <w:lvlText w:val="o"/>
      <w:lvlJc w:val="left"/>
      <w:pPr>
        <w:ind w:left="953" w:hanging="360"/>
      </w:pPr>
      <w:rPr>
        <w:rFonts w:ascii="Courier New" w:hAnsi="Courier New" w:hint="default"/>
      </w:rPr>
    </w:lvl>
    <w:lvl w:ilvl="2" w:tplc="04090005" w:tentative="1">
      <w:start w:val="1"/>
      <w:numFmt w:val="bullet"/>
      <w:lvlText w:val=""/>
      <w:lvlJc w:val="left"/>
      <w:pPr>
        <w:ind w:left="1673" w:hanging="360"/>
      </w:pPr>
      <w:rPr>
        <w:rFonts w:ascii="Wingdings" w:hAnsi="Wingdings" w:hint="default"/>
      </w:rPr>
    </w:lvl>
    <w:lvl w:ilvl="3" w:tplc="04090001" w:tentative="1">
      <w:start w:val="1"/>
      <w:numFmt w:val="bullet"/>
      <w:lvlText w:val=""/>
      <w:lvlJc w:val="left"/>
      <w:pPr>
        <w:ind w:left="2393" w:hanging="360"/>
      </w:pPr>
      <w:rPr>
        <w:rFonts w:ascii="Symbol" w:hAnsi="Symbol" w:hint="default"/>
      </w:rPr>
    </w:lvl>
    <w:lvl w:ilvl="4" w:tplc="04090003" w:tentative="1">
      <w:start w:val="1"/>
      <w:numFmt w:val="bullet"/>
      <w:lvlText w:val="o"/>
      <w:lvlJc w:val="left"/>
      <w:pPr>
        <w:ind w:left="3113" w:hanging="360"/>
      </w:pPr>
      <w:rPr>
        <w:rFonts w:ascii="Courier New" w:hAnsi="Courier New" w:hint="default"/>
      </w:rPr>
    </w:lvl>
    <w:lvl w:ilvl="5" w:tplc="04090005" w:tentative="1">
      <w:start w:val="1"/>
      <w:numFmt w:val="bullet"/>
      <w:lvlText w:val=""/>
      <w:lvlJc w:val="left"/>
      <w:pPr>
        <w:ind w:left="3833" w:hanging="360"/>
      </w:pPr>
      <w:rPr>
        <w:rFonts w:ascii="Wingdings" w:hAnsi="Wingdings" w:hint="default"/>
      </w:rPr>
    </w:lvl>
    <w:lvl w:ilvl="6" w:tplc="04090001" w:tentative="1">
      <w:start w:val="1"/>
      <w:numFmt w:val="bullet"/>
      <w:lvlText w:val=""/>
      <w:lvlJc w:val="left"/>
      <w:pPr>
        <w:ind w:left="4553" w:hanging="360"/>
      </w:pPr>
      <w:rPr>
        <w:rFonts w:ascii="Symbol" w:hAnsi="Symbol" w:hint="default"/>
      </w:rPr>
    </w:lvl>
    <w:lvl w:ilvl="7" w:tplc="04090003" w:tentative="1">
      <w:start w:val="1"/>
      <w:numFmt w:val="bullet"/>
      <w:lvlText w:val="o"/>
      <w:lvlJc w:val="left"/>
      <w:pPr>
        <w:ind w:left="5273" w:hanging="360"/>
      </w:pPr>
      <w:rPr>
        <w:rFonts w:ascii="Courier New" w:hAnsi="Courier New" w:hint="default"/>
      </w:rPr>
    </w:lvl>
    <w:lvl w:ilvl="8" w:tplc="04090005" w:tentative="1">
      <w:start w:val="1"/>
      <w:numFmt w:val="bullet"/>
      <w:lvlText w:val=""/>
      <w:lvlJc w:val="left"/>
      <w:pPr>
        <w:ind w:left="5993" w:hanging="360"/>
      </w:pPr>
      <w:rPr>
        <w:rFonts w:ascii="Wingdings" w:hAnsi="Wingdings" w:hint="default"/>
      </w:rPr>
    </w:lvl>
  </w:abstractNum>
  <w:abstractNum w:abstractNumId="14">
    <w:nsid w:val="1C2A2E16"/>
    <w:multiLevelType w:val="hybridMultilevel"/>
    <w:tmpl w:val="F9C8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755C9"/>
    <w:multiLevelType w:val="hybridMultilevel"/>
    <w:tmpl w:val="9AF052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5A2E03"/>
    <w:multiLevelType w:val="hybridMultilevel"/>
    <w:tmpl w:val="ECBA2962"/>
    <w:lvl w:ilvl="0" w:tplc="E29631D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8082E"/>
    <w:multiLevelType w:val="hybridMultilevel"/>
    <w:tmpl w:val="358A6574"/>
    <w:lvl w:ilvl="0" w:tplc="7010746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29BE2887"/>
    <w:multiLevelType w:val="hybridMultilevel"/>
    <w:tmpl w:val="0B16C9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FE525C"/>
    <w:multiLevelType w:val="hybridMultilevel"/>
    <w:tmpl w:val="D4EE6D6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A01D65"/>
    <w:multiLevelType w:val="hybridMultilevel"/>
    <w:tmpl w:val="36D2741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EC32AA"/>
    <w:multiLevelType w:val="hybridMultilevel"/>
    <w:tmpl w:val="3926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647DC"/>
    <w:multiLevelType w:val="hybridMultilevel"/>
    <w:tmpl w:val="6868CB94"/>
    <w:lvl w:ilvl="0" w:tplc="2EB4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E6342"/>
    <w:multiLevelType w:val="hybridMultilevel"/>
    <w:tmpl w:val="5B066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161815"/>
    <w:multiLevelType w:val="hybridMultilevel"/>
    <w:tmpl w:val="2F72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D6AFF"/>
    <w:multiLevelType w:val="hybridMultilevel"/>
    <w:tmpl w:val="0FEA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821E0"/>
    <w:multiLevelType w:val="hybridMultilevel"/>
    <w:tmpl w:val="645CA7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E45F6B"/>
    <w:multiLevelType w:val="hybridMultilevel"/>
    <w:tmpl w:val="C6CE8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CD2846"/>
    <w:multiLevelType w:val="hybridMultilevel"/>
    <w:tmpl w:val="942E545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1F279D"/>
    <w:multiLevelType w:val="hybridMultilevel"/>
    <w:tmpl w:val="EFE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B06B1"/>
    <w:multiLevelType w:val="hybridMultilevel"/>
    <w:tmpl w:val="C9126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2A12423"/>
    <w:multiLevelType w:val="hybridMultilevel"/>
    <w:tmpl w:val="00087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DF03FB"/>
    <w:multiLevelType w:val="hybridMultilevel"/>
    <w:tmpl w:val="D45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95FE9"/>
    <w:multiLevelType w:val="hybridMultilevel"/>
    <w:tmpl w:val="713C992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34">
    <w:nsid w:val="5F0342BF"/>
    <w:multiLevelType w:val="hybridMultilevel"/>
    <w:tmpl w:val="571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AF0064"/>
    <w:multiLevelType w:val="hybridMultilevel"/>
    <w:tmpl w:val="536E3C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904A9C"/>
    <w:multiLevelType w:val="hybridMultilevel"/>
    <w:tmpl w:val="1CE28CEA"/>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0F02984"/>
    <w:multiLevelType w:val="hybridMultilevel"/>
    <w:tmpl w:val="E892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2D7632"/>
    <w:multiLevelType w:val="hybridMultilevel"/>
    <w:tmpl w:val="729EA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CD3984"/>
    <w:multiLevelType w:val="hybridMultilevel"/>
    <w:tmpl w:val="6F1C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F529E7"/>
    <w:multiLevelType w:val="hybridMultilevel"/>
    <w:tmpl w:val="29C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CF2311"/>
    <w:multiLevelType w:val="hybridMultilevel"/>
    <w:tmpl w:val="0CD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10725"/>
    <w:multiLevelType w:val="hybridMultilevel"/>
    <w:tmpl w:val="F71C76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86FD1"/>
    <w:multiLevelType w:val="hybridMultilevel"/>
    <w:tmpl w:val="F808D8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6E1B7C"/>
    <w:multiLevelType w:val="hybridMultilevel"/>
    <w:tmpl w:val="EC5E5FE4"/>
    <w:lvl w:ilvl="0" w:tplc="E2940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7341EA"/>
    <w:multiLevelType w:val="hybridMultilevel"/>
    <w:tmpl w:val="E48A1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9B5E3C"/>
    <w:multiLevelType w:val="hybridMultilevel"/>
    <w:tmpl w:val="E6D074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nsid w:val="7A5157A7"/>
    <w:multiLevelType w:val="hybridMultilevel"/>
    <w:tmpl w:val="36D2741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11247D"/>
    <w:multiLevelType w:val="hybridMultilevel"/>
    <w:tmpl w:val="116826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4"/>
  </w:num>
  <w:num w:numId="3">
    <w:abstractNumId w:val="9"/>
  </w:num>
  <w:num w:numId="4">
    <w:abstractNumId w:val="7"/>
  </w:num>
  <w:num w:numId="5">
    <w:abstractNumId w:val="41"/>
  </w:num>
  <w:num w:numId="6">
    <w:abstractNumId w:val="29"/>
  </w:num>
  <w:num w:numId="7">
    <w:abstractNumId w:val="2"/>
  </w:num>
  <w:num w:numId="8">
    <w:abstractNumId w:val="25"/>
  </w:num>
  <w:num w:numId="9">
    <w:abstractNumId w:val="26"/>
  </w:num>
  <w:num w:numId="10">
    <w:abstractNumId w:val="31"/>
  </w:num>
  <w:num w:numId="11">
    <w:abstractNumId w:val="0"/>
  </w:num>
  <w:num w:numId="12">
    <w:abstractNumId w:val="32"/>
  </w:num>
  <w:num w:numId="13">
    <w:abstractNumId w:val="24"/>
  </w:num>
  <w:num w:numId="14">
    <w:abstractNumId w:val="27"/>
  </w:num>
  <w:num w:numId="15">
    <w:abstractNumId w:val="47"/>
  </w:num>
  <w:num w:numId="16">
    <w:abstractNumId w:val="30"/>
  </w:num>
  <w:num w:numId="17">
    <w:abstractNumId w:val="12"/>
  </w:num>
  <w:num w:numId="18">
    <w:abstractNumId w:val="28"/>
  </w:num>
  <w:num w:numId="19">
    <w:abstractNumId w:val="36"/>
  </w:num>
  <w:num w:numId="20">
    <w:abstractNumId w:val="46"/>
  </w:num>
  <w:num w:numId="21">
    <w:abstractNumId w:val="23"/>
  </w:num>
  <w:num w:numId="22">
    <w:abstractNumId w:val="38"/>
  </w:num>
  <w:num w:numId="23">
    <w:abstractNumId w:val="10"/>
  </w:num>
  <w:num w:numId="24">
    <w:abstractNumId w:val="48"/>
  </w:num>
  <w:num w:numId="25">
    <w:abstractNumId w:val="35"/>
  </w:num>
  <w:num w:numId="26">
    <w:abstractNumId w:val="5"/>
  </w:num>
  <w:num w:numId="27">
    <w:abstractNumId w:val="33"/>
  </w:num>
  <w:num w:numId="28">
    <w:abstractNumId w:val="18"/>
  </w:num>
  <w:num w:numId="29">
    <w:abstractNumId w:val="43"/>
  </w:num>
  <w:num w:numId="30">
    <w:abstractNumId w:val="39"/>
  </w:num>
  <w:num w:numId="31">
    <w:abstractNumId w:val="22"/>
  </w:num>
  <w:num w:numId="32">
    <w:abstractNumId w:val="40"/>
  </w:num>
  <w:num w:numId="33">
    <w:abstractNumId w:val="13"/>
  </w:num>
  <w:num w:numId="34">
    <w:abstractNumId w:val="15"/>
  </w:num>
  <w:num w:numId="35">
    <w:abstractNumId w:val="17"/>
  </w:num>
  <w:num w:numId="36">
    <w:abstractNumId w:val="6"/>
  </w:num>
  <w:num w:numId="37">
    <w:abstractNumId w:val="42"/>
  </w:num>
  <w:num w:numId="38">
    <w:abstractNumId w:val="8"/>
  </w:num>
  <w:num w:numId="39">
    <w:abstractNumId w:val="34"/>
  </w:num>
  <w:num w:numId="40">
    <w:abstractNumId w:val="19"/>
  </w:num>
  <w:num w:numId="41">
    <w:abstractNumId w:val="1"/>
  </w:num>
  <w:num w:numId="42">
    <w:abstractNumId w:val="4"/>
  </w:num>
  <w:num w:numId="43">
    <w:abstractNumId w:val="20"/>
  </w:num>
  <w:num w:numId="44">
    <w:abstractNumId w:val="45"/>
  </w:num>
  <w:num w:numId="45">
    <w:abstractNumId w:val="3"/>
  </w:num>
  <w:num w:numId="46">
    <w:abstractNumId w:val="37"/>
  </w:num>
  <w:num w:numId="47">
    <w:abstractNumId w:val="21"/>
  </w:num>
  <w:num w:numId="48">
    <w:abstractNumId w:val="11"/>
  </w:num>
  <w:num w:numId="4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BB"/>
    <w:rsid w:val="00024D1C"/>
    <w:rsid w:val="00052D0D"/>
    <w:rsid w:val="00071BE7"/>
    <w:rsid w:val="00090DCE"/>
    <w:rsid w:val="000A7CD7"/>
    <w:rsid w:val="000B29DC"/>
    <w:rsid w:val="000B7BA8"/>
    <w:rsid w:val="000C2BDC"/>
    <w:rsid w:val="000C6526"/>
    <w:rsid w:val="000D5C68"/>
    <w:rsid w:val="00121833"/>
    <w:rsid w:val="0014576C"/>
    <w:rsid w:val="0014629E"/>
    <w:rsid w:val="0015400F"/>
    <w:rsid w:val="00161B94"/>
    <w:rsid w:val="00162BEE"/>
    <w:rsid w:val="001635D8"/>
    <w:rsid w:val="0016395C"/>
    <w:rsid w:val="00183B7C"/>
    <w:rsid w:val="00186512"/>
    <w:rsid w:val="001A1F27"/>
    <w:rsid w:val="001A7313"/>
    <w:rsid w:val="001B5FFA"/>
    <w:rsid w:val="001D470D"/>
    <w:rsid w:val="00204E1B"/>
    <w:rsid w:val="00207544"/>
    <w:rsid w:val="00215BFD"/>
    <w:rsid w:val="00225536"/>
    <w:rsid w:val="00230373"/>
    <w:rsid w:val="002536BD"/>
    <w:rsid w:val="002577D4"/>
    <w:rsid w:val="00264D61"/>
    <w:rsid w:val="00270A15"/>
    <w:rsid w:val="002773BF"/>
    <w:rsid w:val="00297A2A"/>
    <w:rsid w:val="002C7F2E"/>
    <w:rsid w:val="002D051C"/>
    <w:rsid w:val="002F4F27"/>
    <w:rsid w:val="003119DC"/>
    <w:rsid w:val="00322183"/>
    <w:rsid w:val="00360CCA"/>
    <w:rsid w:val="003B1160"/>
    <w:rsid w:val="003B3868"/>
    <w:rsid w:val="003B5DC8"/>
    <w:rsid w:val="003B7FE6"/>
    <w:rsid w:val="003D682C"/>
    <w:rsid w:val="003F5720"/>
    <w:rsid w:val="003F5C3A"/>
    <w:rsid w:val="0040649F"/>
    <w:rsid w:val="0041610F"/>
    <w:rsid w:val="00420199"/>
    <w:rsid w:val="004305CF"/>
    <w:rsid w:val="00430E2E"/>
    <w:rsid w:val="00437E60"/>
    <w:rsid w:val="0044241D"/>
    <w:rsid w:val="00457251"/>
    <w:rsid w:val="00464B90"/>
    <w:rsid w:val="0047051A"/>
    <w:rsid w:val="00473C5B"/>
    <w:rsid w:val="00474C78"/>
    <w:rsid w:val="004919C1"/>
    <w:rsid w:val="004A463E"/>
    <w:rsid w:val="004B041E"/>
    <w:rsid w:val="004B22B8"/>
    <w:rsid w:val="004B2D55"/>
    <w:rsid w:val="004B34EC"/>
    <w:rsid w:val="004B5888"/>
    <w:rsid w:val="004C03F9"/>
    <w:rsid w:val="004C69B9"/>
    <w:rsid w:val="004C7514"/>
    <w:rsid w:val="004E73AB"/>
    <w:rsid w:val="004E7915"/>
    <w:rsid w:val="004F28BB"/>
    <w:rsid w:val="005100F8"/>
    <w:rsid w:val="00512A69"/>
    <w:rsid w:val="00535CE0"/>
    <w:rsid w:val="00535CF4"/>
    <w:rsid w:val="005425AB"/>
    <w:rsid w:val="00546AC8"/>
    <w:rsid w:val="0054736C"/>
    <w:rsid w:val="00551E54"/>
    <w:rsid w:val="00555917"/>
    <w:rsid w:val="00587F08"/>
    <w:rsid w:val="0059298B"/>
    <w:rsid w:val="005A13C6"/>
    <w:rsid w:val="005A1F3B"/>
    <w:rsid w:val="005B22A6"/>
    <w:rsid w:val="005B405D"/>
    <w:rsid w:val="005B5513"/>
    <w:rsid w:val="005D78F2"/>
    <w:rsid w:val="005F4232"/>
    <w:rsid w:val="0060563E"/>
    <w:rsid w:val="00607966"/>
    <w:rsid w:val="00637F37"/>
    <w:rsid w:val="00647BDE"/>
    <w:rsid w:val="00684921"/>
    <w:rsid w:val="006A3214"/>
    <w:rsid w:val="006B4F3D"/>
    <w:rsid w:val="006F17CF"/>
    <w:rsid w:val="00701266"/>
    <w:rsid w:val="0070188C"/>
    <w:rsid w:val="0071044E"/>
    <w:rsid w:val="0073683B"/>
    <w:rsid w:val="00741848"/>
    <w:rsid w:val="00750191"/>
    <w:rsid w:val="00750C0E"/>
    <w:rsid w:val="0075683D"/>
    <w:rsid w:val="00761D88"/>
    <w:rsid w:val="00771523"/>
    <w:rsid w:val="007B39C7"/>
    <w:rsid w:val="007B3FED"/>
    <w:rsid w:val="007F13E2"/>
    <w:rsid w:val="007F4CEC"/>
    <w:rsid w:val="00804046"/>
    <w:rsid w:val="008117D9"/>
    <w:rsid w:val="00814FD8"/>
    <w:rsid w:val="00814FEE"/>
    <w:rsid w:val="00815008"/>
    <w:rsid w:val="00815A93"/>
    <w:rsid w:val="008169A6"/>
    <w:rsid w:val="008236AD"/>
    <w:rsid w:val="00825459"/>
    <w:rsid w:val="00826299"/>
    <w:rsid w:val="00832166"/>
    <w:rsid w:val="008560CA"/>
    <w:rsid w:val="008666BC"/>
    <w:rsid w:val="0087744A"/>
    <w:rsid w:val="00887D1A"/>
    <w:rsid w:val="00896625"/>
    <w:rsid w:val="008A6345"/>
    <w:rsid w:val="008B4C3E"/>
    <w:rsid w:val="008D3427"/>
    <w:rsid w:val="008E468C"/>
    <w:rsid w:val="008F4527"/>
    <w:rsid w:val="009024DE"/>
    <w:rsid w:val="00905C3C"/>
    <w:rsid w:val="00922D79"/>
    <w:rsid w:val="009276EE"/>
    <w:rsid w:val="00945B6D"/>
    <w:rsid w:val="00965899"/>
    <w:rsid w:val="00971D5E"/>
    <w:rsid w:val="009801CD"/>
    <w:rsid w:val="009F345E"/>
    <w:rsid w:val="00A027B9"/>
    <w:rsid w:val="00A04D27"/>
    <w:rsid w:val="00A1090B"/>
    <w:rsid w:val="00A12928"/>
    <w:rsid w:val="00A23B1D"/>
    <w:rsid w:val="00A33F10"/>
    <w:rsid w:val="00A55594"/>
    <w:rsid w:val="00A730BB"/>
    <w:rsid w:val="00A90862"/>
    <w:rsid w:val="00A94856"/>
    <w:rsid w:val="00AA2163"/>
    <w:rsid w:val="00AB77FE"/>
    <w:rsid w:val="00AC11D3"/>
    <w:rsid w:val="00AE16AB"/>
    <w:rsid w:val="00AE42D9"/>
    <w:rsid w:val="00AE50C5"/>
    <w:rsid w:val="00AE5EDD"/>
    <w:rsid w:val="00AE656D"/>
    <w:rsid w:val="00AF6BDC"/>
    <w:rsid w:val="00B03476"/>
    <w:rsid w:val="00B116D6"/>
    <w:rsid w:val="00B30701"/>
    <w:rsid w:val="00B44856"/>
    <w:rsid w:val="00B7470A"/>
    <w:rsid w:val="00B7525E"/>
    <w:rsid w:val="00BA5ADA"/>
    <w:rsid w:val="00BC07D5"/>
    <w:rsid w:val="00BC1A6A"/>
    <w:rsid w:val="00BC5B96"/>
    <w:rsid w:val="00BE1B6F"/>
    <w:rsid w:val="00C06D97"/>
    <w:rsid w:val="00C37DD9"/>
    <w:rsid w:val="00C4206B"/>
    <w:rsid w:val="00C57840"/>
    <w:rsid w:val="00CA1E25"/>
    <w:rsid w:val="00CA7368"/>
    <w:rsid w:val="00CC0FDD"/>
    <w:rsid w:val="00CC4CFE"/>
    <w:rsid w:val="00CD2861"/>
    <w:rsid w:val="00CD3092"/>
    <w:rsid w:val="00CF323E"/>
    <w:rsid w:val="00CF65DE"/>
    <w:rsid w:val="00D04F4B"/>
    <w:rsid w:val="00D233BB"/>
    <w:rsid w:val="00D25731"/>
    <w:rsid w:val="00D27CB7"/>
    <w:rsid w:val="00D43547"/>
    <w:rsid w:val="00D46F99"/>
    <w:rsid w:val="00D47FC6"/>
    <w:rsid w:val="00D74EC4"/>
    <w:rsid w:val="00D87ACB"/>
    <w:rsid w:val="00D9117C"/>
    <w:rsid w:val="00DA086A"/>
    <w:rsid w:val="00DA10F4"/>
    <w:rsid w:val="00DA51FF"/>
    <w:rsid w:val="00DA5FAA"/>
    <w:rsid w:val="00DB30CE"/>
    <w:rsid w:val="00DC16E6"/>
    <w:rsid w:val="00DC51C6"/>
    <w:rsid w:val="00DC78A8"/>
    <w:rsid w:val="00DD0C7C"/>
    <w:rsid w:val="00DD6B06"/>
    <w:rsid w:val="00DE0DD3"/>
    <w:rsid w:val="00DE53B4"/>
    <w:rsid w:val="00DF4ED8"/>
    <w:rsid w:val="00E01329"/>
    <w:rsid w:val="00E16A04"/>
    <w:rsid w:val="00E242EB"/>
    <w:rsid w:val="00E30734"/>
    <w:rsid w:val="00E314D4"/>
    <w:rsid w:val="00E3305C"/>
    <w:rsid w:val="00E62D97"/>
    <w:rsid w:val="00E765E6"/>
    <w:rsid w:val="00E87013"/>
    <w:rsid w:val="00E94035"/>
    <w:rsid w:val="00EA1307"/>
    <w:rsid w:val="00EA355A"/>
    <w:rsid w:val="00EA385D"/>
    <w:rsid w:val="00EB3416"/>
    <w:rsid w:val="00EC4CB1"/>
    <w:rsid w:val="00ED6AD5"/>
    <w:rsid w:val="00EE0ABD"/>
    <w:rsid w:val="00EF6274"/>
    <w:rsid w:val="00F01644"/>
    <w:rsid w:val="00F16D5C"/>
    <w:rsid w:val="00F2011C"/>
    <w:rsid w:val="00F47827"/>
    <w:rsid w:val="00F54B1D"/>
    <w:rsid w:val="00F572E8"/>
    <w:rsid w:val="00F814E8"/>
    <w:rsid w:val="00F815B0"/>
    <w:rsid w:val="00F8329E"/>
    <w:rsid w:val="00F917E3"/>
    <w:rsid w:val="00F978D6"/>
    <w:rsid w:val="00FA4EA0"/>
    <w:rsid w:val="00FB30FE"/>
    <w:rsid w:val="00FB5F31"/>
    <w:rsid w:val="00FC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33BB"/>
    <w:pPr>
      <w:tabs>
        <w:tab w:val="center" w:pos="4320"/>
        <w:tab w:val="right" w:pos="8640"/>
      </w:tabs>
    </w:pPr>
  </w:style>
  <w:style w:type="character" w:styleId="PageNumber">
    <w:name w:val="page number"/>
    <w:basedOn w:val="DefaultParagraphFont"/>
    <w:rsid w:val="00D233BB"/>
  </w:style>
  <w:style w:type="table" w:styleId="TableGrid">
    <w:name w:val="Table Grid"/>
    <w:basedOn w:val="TableNormal"/>
    <w:rsid w:val="00D2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22A6"/>
    <w:pPr>
      <w:tabs>
        <w:tab w:val="center" w:pos="4680"/>
        <w:tab w:val="right" w:pos="9360"/>
      </w:tabs>
    </w:pPr>
  </w:style>
  <w:style w:type="character" w:customStyle="1" w:styleId="HeaderChar">
    <w:name w:val="Header Char"/>
    <w:basedOn w:val="DefaultParagraphFont"/>
    <w:link w:val="Header"/>
    <w:uiPriority w:val="99"/>
    <w:rsid w:val="005B22A6"/>
    <w:rPr>
      <w:sz w:val="24"/>
      <w:szCs w:val="24"/>
    </w:rPr>
  </w:style>
  <w:style w:type="paragraph" w:styleId="BalloonText">
    <w:name w:val="Balloon Text"/>
    <w:basedOn w:val="Normal"/>
    <w:link w:val="BalloonTextChar"/>
    <w:rsid w:val="005B22A6"/>
    <w:rPr>
      <w:rFonts w:ascii="Tahoma" w:hAnsi="Tahoma" w:cs="Tahoma"/>
      <w:sz w:val="16"/>
      <w:szCs w:val="16"/>
    </w:rPr>
  </w:style>
  <w:style w:type="character" w:customStyle="1" w:styleId="BalloonTextChar">
    <w:name w:val="Balloon Text Char"/>
    <w:basedOn w:val="DefaultParagraphFont"/>
    <w:link w:val="BalloonText"/>
    <w:rsid w:val="005B22A6"/>
    <w:rPr>
      <w:rFonts w:ascii="Tahoma" w:hAnsi="Tahoma" w:cs="Tahoma"/>
      <w:sz w:val="16"/>
      <w:szCs w:val="16"/>
    </w:rPr>
  </w:style>
  <w:style w:type="paragraph" w:styleId="ListParagraph">
    <w:name w:val="List Paragraph"/>
    <w:basedOn w:val="Normal"/>
    <w:qFormat/>
    <w:rsid w:val="00DC78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33BB"/>
    <w:pPr>
      <w:tabs>
        <w:tab w:val="center" w:pos="4320"/>
        <w:tab w:val="right" w:pos="8640"/>
      </w:tabs>
    </w:pPr>
  </w:style>
  <w:style w:type="character" w:styleId="PageNumber">
    <w:name w:val="page number"/>
    <w:basedOn w:val="DefaultParagraphFont"/>
    <w:rsid w:val="00D233BB"/>
  </w:style>
  <w:style w:type="table" w:styleId="TableGrid">
    <w:name w:val="Table Grid"/>
    <w:basedOn w:val="TableNormal"/>
    <w:rsid w:val="00D2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22A6"/>
    <w:pPr>
      <w:tabs>
        <w:tab w:val="center" w:pos="4680"/>
        <w:tab w:val="right" w:pos="9360"/>
      </w:tabs>
    </w:pPr>
  </w:style>
  <w:style w:type="character" w:customStyle="1" w:styleId="HeaderChar">
    <w:name w:val="Header Char"/>
    <w:basedOn w:val="DefaultParagraphFont"/>
    <w:link w:val="Header"/>
    <w:uiPriority w:val="99"/>
    <w:rsid w:val="005B22A6"/>
    <w:rPr>
      <w:sz w:val="24"/>
      <w:szCs w:val="24"/>
    </w:rPr>
  </w:style>
  <w:style w:type="paragraph" w:styleId="BalloonText">
    <w:name w:val="Balloon Text"/>
    <w:basedOn w:val="Normal"/>
    <w:link w:val="BalloonTextChar"/>
    <w:rsid w:val="005B22A6"/>
    <w:rPr>
      <w:rFonts w:ascii="Tahoma" w:hAnsi="Tahoma" w:cs="Tahoma"/>
      <w:sz w:val="16"/>
      <w:szCs w:val="16"/>
    </w:rPr>
  </w:style>
  <w:style w:type="character" w:customStyle="1" w:styleId="BalloonTextChar">
    <w:name w:val="Balloon Text Char"/>
    <w:basedOn w:val="DefaultParagraphFont"/>
    <w:link w:val="BalloonText"/>
    <w:rsid w:val="005B22A6"/>
    <w:rPr>
      <w:rFonts w:ascii="Tahoma" w:hAnsi="Tahoma" w:cs="Tahoma"/>
      <w:sz w:val="16"/>
      <w:szCs w:val="16"/>
    </w:rPr>
  </w:style>
  <w:style w:type="paragraph" w:styleId="ListParagraph">
    <w:name w:val="List Paragraph"/>
    <w:basedOn w:val="Normal"/>
    <w:qFormat/>
    <w:rsid w:val="00DC78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9900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5348D0-CB53-4D1A-B262-B22C47CC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AA577510</Template>
  <TotalTime>0</TotalTime>
  <Pages>5</Pages>
  <Words>1408</Words>
  <Characters>8596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ASSESSMENT REPORT CHECKSHEET</vt:lpstr>
    </vt:vector>
  </TitlesOfParts>
  <Company>Concord University</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CHECKSHEET</dc:title>
  <dc:creator>Concord University</dc:creator>
  <cp:lastModifiedBy>Concord University</cp:lastModifiedBy>
  <cp:revision>2</cp:revision>
  <cp:lastPrinted>2018-01-12T17:02:00Z</cp:lastPrinted>
  <dcterms:created xsi:type="dcterms:W3CDTF">2018-01-17T17:34:00Z</dcterms:created>
  <dcterms:modified xsi:type="dcterms:W3CDTF">2018-01-17T17:34:00Z</dcterms:modified>
</cp:coreProperties>
</file>