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93026487"/>
        <w:docPartObj>
          <w:docPartGallery w:val="Cover Pages"/>
          <w:docPartUnique/>
        </w:docPartObj>
      </w:sdtPr>
      <w:sdtEndPr/>
      <w:sdtContent>
        <w:p w:rsidR="004608BE" w:rsidRDefault="004608BE" w:rsidP="0004352E">
          <w:pPr>
            <w:rPr>
              <w:rFonts w:asciiTheme="majorHAnsi" w:eastAsiaTheme="majorEastAsia" w:hAnsiTheme="majorHAnsi" w:cstheme="majorBidi"/>
              <w:b/>
              <w:bCs/>
              <w:color w:val="365F91" w:themeColor="accent1" w:themeShade="BF"/>
              <w:sz w:val="28"/>
              <w:szCs w:val="28"/>
            </w:rPr>
          </w:pPr>
          <w:r w:rsidRPr="004608BE">
            <w:rPr>
              <w:rFonts w:asciiTheme="majorHAnsi" w:eastAsiaTheme="majorEastAsia" w:hAnsiTheme="majorHAnsi" w:cstheme="majorBidi"/>
              <w:b/>
              <w:bCs/>
              <w:noProof/>
              <w:color w:val="365F91" w:themeColor="accent1" w:themeShade="BF"/>
              <w:sz w:val="28"/>
              <w:szCs w:val="28"/>
            </w:rPr>
            <mc:AlternateContent>
              <mc:Choice Requires="wpg">
                <w:drawing>
                  <wp:anchor distT="0" distB="0" distL="114300" distR="114300" simplePos="0" relativeHeight="251659264" behindDoc="0" locked="0" layoutInCell="0" allowOverlap="1" wp14:anchorId="6F914E44" wp14:editId="34746B8F">
                    <wp:simplePos x="0" y="0"/>
                    <wp:positionH relativeFrom="page">
                      <wp:align>center</wp:align>
                    </wp:positionH>
                    <wp:positionV relativeFrom="page">
                      <wp:align>center</wp:align>
                    </wp:positionV>
                    <wp:extent cx="7372350" cy="954405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tx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EndPr/>
                                  <w:sdtContent>
                                    <w:p w:rsidR="0001213A" w:rsidRDefault="0001213A">
                                      <w:pPr>
                                        <w:pStyle w:val="NoSpacing"/>
                                        <w:jc w:val="center"/>
                                        <w:rPr>
                                          <w:smallCaps/>
                                          <w:color w:val="FFFFFF" w:themeColor="background1"/>
                                          <w:spacing w:val="60"/>
                                          <w:sz w:val="28"/>
                                          <w:szCs w:val="28"/>
                                        </w:rPr>
                                      </w:pPr>
                                      <w:r>
                                        <w:rPr>
                                          <w:color w:val="EEECE1" w:themeColor="background2"/>
                                          <w:spacing w:val="60"/>
                                          <w:sz w:val="28"/>
                                          <w:szCs w:val="28"/>
                                        </w:rPr>
                                        <w:t xml:space="preserve">Copyright 2017 </w:t>
                                      </w:r>
                                      <w:proofErr w:type="spellStart"/>
                                      <w:r>
                                        <w:rPr>
                                          <w:color w:val="EEECE1" w:themeColor="background2"/>
                                          <w:spacing w:val="60"/>
                                          <w:sz w:val="28"/>
                                          <w:szCs w:val="28"/>
                                        </w:rPr>
                                        <w:t>Almerico</w:t>
                                      </w:r>
                                      <w:proofErr w:type="spellEnd"/>
                                      <w:r>
                                        <w:rPr>
                                          <w:color w:val="EEECE1" w:themeColor="background2"/>
                                          <w:spacing w:val="60"/>
                                          <w:sz w:val="28"/>
                                          <w:szCs w:val="28"/>
                                        </w:rPr>
                                        <w:t>, Johnston, Wilson</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solidFill>
                                <a:schemeClr val="accent4">
                                  <a:lumMod val="75000"/>
                                </a:schemeClr>
                              </a:solidFill>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solidFill>
                                <a:schemeClr val="tx2">
                                  <a:lumMod val="60000"/>
                                  <a:lumOff val="40000"/>
                                </a:schemeClr>
                              </a:solidFill>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1">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01213A" w:rsidRDefault="0001213A">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2017</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rgbClr val="F9EDED"/>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rgbClr val="F9EDED"/>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rgbClr val="F9EDED"/>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solidFill>
                                <a:schemeClr val="accent4">
                                  <a:lumMod val="75000"/>
                                </a:schemeClr>
                              </a:solidFill>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solidFill>
                                <a:schemeClr val="tx2"/>
                              </a:solidFill>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rsidR="0001213A" w:rsidRDefault="0001213A">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EDA Technical Guide</w:t>
                                      </w:r>
                                    </w:p>
                                  </w:sdtContent>
                                </w:sdt>
                                <w:sdt>
                                  <w:sdtPr>
                                    <w:rPr>
                                      <w:color w:val="FFFFFF" w:themeColor="background1"/>
                                      <w:sz w:val="40"/>
                                      <w:szCs w:val="40"/>
                                    </w:rPr>
                                    <w:alias w:val="Subtitle"/>
                                    <w:id w:val="795097966"/>
                                    <w:showingPlcHdr/>
                                    <w:dataBinding w:prefixMappings="xmlns:ns0='http://schemas.openxmlformats.org/package/2006/metadata/core-properties' xmlns:ns1='http://purl.org/dc/elements/1.1/'" w:xpath="/ns0:coreProperties[1]/ns1:subject[1]" w:storeItemID="{6C3C8BC8-F283-45AE-878A-BAB7291924A1}"/>
                                    <w:text/>
                                  </w:sdtPr>
                                  <w:sdtEndPr/>
                                  <w:sdtContent>
                                    <w:p w:rsidR="0001213A" w:rsidRDefault="0001213A">
                                      <w:pPr>
                                        <w:jc w:val="right"/>
                                        <w:rPr>
                                          <w:color w:val="FFFFFF" w:themeColor="background1"/>
                                          <w:sz w:val="40"/>
                                          <w:szCs w:val="40"/>
                                        </w:rPr>
                                      </w:pPr>
                                      <w:r>
                                        <w:rPr>
                                          <w:color w:val="FFFFFF" w:themeColor="background1"/>
                                          <w:sz w:val="40"/>
                                          <w:szCs w:val="40"/>
                                        </w:rPr>
                                        <w:t xml:space="preserve">     </w:t>
                                      </w:r>
                                    </w:p>
                                  </w:sdtContent>
                                </w:sdt>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EndPr/>
                                  <w:sdtContent>
                                    <w:p w:rsidR="0001213A" w:rsidRDefault="0001213A" w:rsidP="003243DB">
                                      <w:pPr>
                                        <w:ind w:left="-90"/>
                                        <w:rPr>
                                          <w:color w:val="FFFFFF" w:themeColor="background1"/>
                                          <w:sz w:val="28"/>
                                          <w:szCs w:val="28"/>
                                        </w:rPr>
                                      </w:pPr>
                                      <w:r w:rsidRPr="00D60D2C">
                                        <w:rPr>
                                          <w:color w:val="FFFFFF" w:themeColor="background1"/>
                                          <w:sz w:val="28"/>
                                          <w:szCs w:val="28"/>
                                        </w:rPr>
                                        <w:t xml:space="preserve">Gina </w:t>
                                      </w:r>
                                      <w:proofErr w:type="spellStart"/>
                                      <w:r w:rsidRPr="00D60D2C">
                                        <w:rPr>
                                          <w:color w:val="FFFFFF" w:themeColor="background1"/>
                                          <w:sz w:val="28"/>
                                          <w:szCs w:val="28"/>
                                        </w:rPr>
                                        <w:t>Almerico</w:t>
                                      </w:r>
                                      <w:proofErr w:type="spellEnd"/>
                                      <w:r w:rsidRPr="00D60D2C">
                                        <w:rPr>
                                          <w:color w:val="FFFFFF" w:themeColor="background1"/>
                                          <w:sz w:val="28"/>
                                          <w:szCs w:val="28"/>
                                        </w:rPr>
                                        <w:t>, Ph.D., Pattie Johnston, Ph.D.</w:t>
                                      </w:r>
                                      <w:r>
                                        <w:rPr>
                                          <w:color w:val="FFFFFF" w:themeColor="background1"/>
                                          <w:sz w:val="28"/>
                                          <w:szCs w:val="28"/>
                                        </w:rPr>
                                        <w:t>,</w:t>
                                      </w:r>
                                      <w:r w:rsidRPr="00D60D2C">
                                        <w:rPr>
                                          <w:color w:val="FFFFFF" w:themeColor="background1"/>
                                          <w:sz w:val="28"/>
                                          <w:szCs w:val="28"/>
                                        </w:rPr>
                                        <w:t xml:space="preserve"> Adrianne Wilson, </w:t>
                                      </w:r>
                                      <w:proofErr w:type="spellStart"/>
                                      <w:r w:rsidRPr="00D60D2C">
                                        <w:rPr>
                                          <w:color w:val="FFFFFF" w:themeColor="background1"/>
                                          <w:sz w:val="28"/>
                                          <w:szCs w:val="28"/>
                                        </w:rPr>
                                        <w:t>Ed.D</w:t>
                                      </w:r>
                                      <w:proofErr w:type="spellEnd"/>
                                      <w:r>
                                        <w:rPr>
                                          <w:color w:val="FFFFFF" w:themeColor="background1"/>
                                          <w:sz w:val="28"/>
                                          <w:szCs w:val="28"/>
                                        </w:rPr>
                                        <w:t>.</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1"/>
                              </a:solidFill>
                              <a:extLst>
                                <a:ext uri="{91240B29-F687-4F45-9708-019B960494DF}">
                                  <a14:hiddenLine xmlns:a14="http://schemas.microsoft.com/office/drawing/2010/main" w="9525">
                                    <a:solidFill>
                                      <a:srgbClr val="000000"/>
                                    </a:solidFill>
                                    <a:miter lim="800000"/>
                                    <a:headEnd/>
                                    <a:tailEnd/>
                                  </a14:hiddenLine>
                                </a:ext>
                              </a:extLst>
                            </wps:spPr>
                            <wps:txbx>
                              <w:txbxContent>
                                <w:p w:rsidR="0001213A" w:rsidRDefault="002319C7">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01213A">
                                        <w:rPr>
                                          <w:color w:val="FFFFFF" w:themeColor="background1"/>
                                          <w:sz w:val="44"/>
                                          <w:szCs w:val="44"/>
                                        </w:rPr>
                                        <w:t>Educator Disposition Assessment</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F914E44" id="Group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" o:allowincell="f">
                    <v:rect id="Rectangle 7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Y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ZxO4nUlHQC7/AQAA//8DAFBLAQItABQABgAIAAAAIQDb4fbL7gAAAIUBAAATAAAAAAAAAAAA&#10;AAAAAAAAAABbQ29udGVudF9UeXBlc10ueG1sUEsBAi0AFAAGAAgAAAAhAFr0LFu/AAAAFQEAAAsA&#10;AAAAAAAAAAAAAAAAHwEAAF9yZWxzLy5yZWxzUEsBAi0AFAAGAAgAAAAhAJB/ZJjEAAAA3AAAAA8A&#10;AAAAAAAAAAAAAAAABwIAAGRycy9kb3ducmV2LnhtbFBLBQYAAAAAAwADALcAAAD4AgAAAAA=&#10;" filled="f"/>
                    <v:rect id="Rectangle 87" o:spid="_x0000_s1028" style="position:absolute;left:350;top:14683;width:11537;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" fillcolor="#17365d [2415]" stroked="f">
                      <v:textbo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Content>
                              <w:p w:rsidR="0001213A" w:rsidRDefault="0001213A">
                                <w:pPr>
                                  <w:pStyle w:val="NoSpacing"/>
                                  <w:jc w:val="center"/>
                                  <w:rPr>
                                    <w:smallCaps/>
                                    <w:color w:val="FFFFFF" w:themeColor="background1"/>
                                    <w:spacing w:val="60"/>
                                    <w:sz w:val="28"/>
                                    <w:szCs w:val="28"/>
                                  </w:rPr>
                                </w:pPr>
                                <w:r>
                                  <w:rPr>
                                    <w:color w:val="EEECE1" w:themeColor="background2"/>
                                    <w:spacing w:val="60"/>
                                    <w:sz w:val="28"/>
                                    <w:szCs w:val="28"/>
                                  </w:rPr>
                                  <w:t>Copyright 2017 Almerico, Johnston, Wilson</w:t>
                                </w:r>
                              </w:p>
                            </w:sdtContent>
                          </w:sdt>
                        </w:txbxContent>
                      </v:textbox>
                    </v:rect>
                    <v:rect id="Rectangle 86" o:spid="_x0000_s1029"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" fillcolor="#5f497a [2407]" strokecolor="#40a7c2 [3048]"/>
                    <v:rect id="Rectangle 85" o:spid="_x0000_s1030" style="position:absolute;left:350;top:10711;width:8631;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" fillcolor="#548dd4 [1951]" strokecolor="#bc4542 [3045]"/>
                    <v:rect id="Rectangle 82" o:spid="_x0000_s1031"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" fillcolor="#365f91 [2404]" stroked="f">
                      <v:textbo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rsidR="0001213A" w:rsidRDefault="0001213A">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2017</w:t>
                                </w:r>
                              </w:p>
                            </w:sdtContent>
                          </w:sdt>
                        </w:txbxContent>
                      </v:textbox>
                    </v:rect>
                    <v:rect id="Rectangle 81" o:spid="_x0000_s1032"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" fillcolor="#f9eded" stroked="f"/>
                    <v:rect id="Rectangle 80" o:spid="_x0000_s1033"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" fillcolor="#f9eded" stroked="f"/>
                    <v:rect id="Rectangle 79" o:spid="_x0000_s1034"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" fillcolor="#f9eded" stroked="f"/>
                    <v:rect id="Rectangle 84" o:spid="_x0000_s1035"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" fillcolor="#5f497a [2407]" strokecolor="#f68c36 [3049]"/>
                    <v:rect id="Rectangle 83" o:spid="_x0000_s1036"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" fillcolor="#1f497d [3215]" strokecolor="#94b64e [3046]">
                      <v:textbox inset="18pt,,18pt">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Content>
                              <w:p w:rsidR="0001213A" w:rsidRDefault="0001213A">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EDA Technical Guide</w:t>
                                </w:r>
                              </w:p>
                            </w:sdtContent>
                          </w:sdt>
                          <w:sdt>
                            <w:sdtPr>
                              <w:rPr>
                                <w:color w:val="FFFFFF" w:themeColor="background1"/>
                                <w:sz w:val="40"/>
                                <w:szCs w:val="40"/>
                              </w:rPr>
                              <w:alias w:val="Subtitle"/>
                              <w:id w:val="795097966"/>
                              <w:showingPlcHdr/>
                              <w:dataBinding w:prefixMappings="xmlns:ns0='http://schemas.openxmlformats.org/package/2006/metadata/core-properties' xmlns:ns1='http://purl.org/dc/elements/1.1/'" w:xpath="/ns0:coreProperties[1]/ns1:subject[1]" w:storeItemID="{6C3C8BC8-F283-45AE-878A-BAB7291924A1}"/>
                              <w:text/>
                            </w:sdtPr>
                            <w:sdtContent>
                              <w:p w:rsidR="0001213A" w:rsidRDefault="0001213A">
                                <w:pPr>
                                  <w:jc w:val="right"/>
                                  <w:rPr>
                                    <w:color w:val="FFFFFF" w:themeColor="background1"/>
                                    <w:sz w:val="40"/>
                                    <w:szCs w:val="40"/>
                                  </w:rPr>
                                </w:pPr>
                                <w:r>
                                  <w:rPr>
                                    <w:color w:val="FFFFFF" w:themeColor="background1"/>
                                    <w:sz w:val="40"/>
                                    <w:szCs w:val="40"/>
                                  </w:rPr>
                                  <w:t xml:space="preserve">     </w:t>
                                </w:r>
                              </w:p>
                            </w:sdtContent>
                          </w:sdt>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Content>
                              <w:p w:rsidR="0001213A" w:rsidRDefault="0001213A" w:rsidP="003243DB">
                                <w:pPr>
                                  <w:ind w:left="-90"/>
                                  <w:rPr>
                                    <w:color w:val="FFFFFF" w:themeColor="background1"/>
                                    <w:sz w:val="28"/>
                                    <w:szCs w:val="28"/>
                                  </w:rPr>
                                </w:pPr>
                                <w:r w:rsidRPr="00D60D2C">
                                  <w:rPr>
                                    <w:color w:val="FFFFFF" w:themeColor="background1"/>
                                    <w:sz w:val="28"/>
                                    <w:szCs w:val="28"/>
                                  </w:rPr>
                                  <w:t>Gina Almerico, Ph.D., Pattie Johnston, Ph.D.</w:t>
                                </w:r>
                                <w:r>
                                  <w:rPr>
                                    <w:color w:val="FFFFFF" w:themeColor="background1"/>
                                    <w:sz w:val="28"/>
                                    <w:szCs w:val="28"/>
                                  </w:rPr>
                                  <w:t>,</w:t>
                                </w:r>
                                <w:r w:rsidRPr="00D60D2C">
                                  <w:rPr>
                                    <w:color w:val="FFFFFF" w:themeColor="background1"/>
                                    <w:sz w:val="28"/>
                                    <w:szCs w:val="28"/>
                                  </w:rPr>
                                  <w:t xml:space="preserve"> Adrianne Wilson, Ed.D</w:t>
                                </w:r>
                                <w:r>
                                  <w:rPr>
                                    <w:color w:val="FFFFFF" w:themeColor="background1"/>
                                    <w:sz w:val="28"/>
                                    <w:szCs w:val="28"/>
                                  </w:rPr>
                                  <w:t>.</w:t>
                                </w:r>
                              </w:p>
                            </w:sdtContent>
                          </w:sdt>
                        </w:txbxContent>
                      </v:textbox>
                    </v:rect>
                    <v:rect id="Rectangle 78" o:spid="_x0000_s1037" style="position:absolute;left:350;top:440;width:1153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" fillcolor="#4f81bd [3204]" stroked="f">
                      <v:textbox inset="18pt,,18pt">
                        <w:txbxContent>
                          <w:p w:rsidR="0001213A" w:rsidRDefault="0001213A">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Educator Disposition Assessment</w:t>
                                </w:r>
                              </w:sdtContent>
                            </w:sdt>
                          </w:p>
                        </w:txbxContent>
                      </v:textbox>
                    </v:rect>
                    <w10:wrap anchorx="page" anchory="page"/>
                  </v:group>
                </w:pict>
              </mc:Fallback>
            </mc:AlternateContent>
          </w:r>
          <w:r>
            <w:br w:type="page"/>
          </w:r>
        </w:p>
      </w:sdtContent>
    </w:sdt>
    <w:p w:rsidR="00992D34" w:rsidRDefault="00992D34" w:rsidP="00992D34">
      <w:pPr>
        <w:pStyle w:val="Heading1"/>
        <w:jc w:val="center"/>
      </w:pPr>
      <w:r w:rsidRPr="0012689C">
        <w:lastRenderedPageBreak/>
        <w:t>Educator Disposition Assessment</w:t>
      </w:r>
    </w:p>
    <w:p w:rsidR="003E7054" w:rsidRPr="003E7054" w:rsidRDefault="003E7054" w:rsidP="003E7054"/>
    <w:p w:rsidR="008A41A8" w:rsidRPr="00FC022F" w:rsidRDefault="008A41A8" w:rsidP="00992D34">
      <w:pPr>
        <w:spacing w:line="240" w:lineRule="auto"/>
        <w:rPr>
          <w:rFonts w:asciiTheme="minorHAnsi" w:hAnsiTheme="minorHAnsi" w:cs="Times New Roman"/>
          <w:sz w:val="24"/>
          <w:szCs w:val="24"/>
          <w:u w:val="single"/>
        </w:rPr>
      </w:pPr>
      <w:r w:rsidRPr="004B0980">
        <w:rPr>
          <w:rFonts w:asciiTheme="minorHAnsi" w:hAnsiTheme="minorHAnsi" w:cs="Times New Roman"/>
          <w:b/>
          <w:sz w:val="32"/>
          <w:szCs w:val="32"/>
          <w:u w:val="single"/>
        </w:rPr>
        <w:t>Contents</w:t>
      </w:r>
      <w:r w:rsidR="003E7054" w:rsidRPr="00FC022F">
        <w:rPr>
          <w:rFonts w:asciiTheme="minorHAnsi" w:hAnsiTheme="minorHAnsi" w:cs="Times New Roman"/>
          <w:sz w:val="24"/>
          <w:szCs w:val="24"/>
          <w:u w:val="single"/>
        </w:rPr>
        <w:t>________________________________________________________</w:t>
      </w:r>
    </w:p>
    <w:p w:rsidR="003E7054" w:rsidRPr="003E7054" w:rsidRDefault="003E7054" w:rsidP="00992D34">
      <w:pPr>
        <w:spacing w:line="240" w:lineRule="auto"/>
        <w:rPr>
          <w:rFonts w:asciiTheme="minorHAnsi" w:hAnsiTheme="minorHAnsi" w:cs="Times New Roman"/>
          <w:b/>
          <w:sz w:val="24"/>
          <w:szCs w:val="24"/>
          <w:u w:val="single"/>
        </w:rPr>
      </w:pPr>
    </w:p>
    <w:p w:rsidR="008A41A8" w:rsidRDefault="008A41A8" w:rsidP="00992D34">
      <w:pPr>
        <w:spacing w:line="240" w:lineRule="auto"/>
        <w:rPr>
          <w:rFonts w:asciiTheme="minorHAnsi" w:hAnsiTheme="minorHAnsi" w:cs="Times New Roman"/>
          <w:b/>
          <w:sz w:val="24"/>
          <w:szCs w:val="24"/>
        </w:rPr>
      </w:pPr>
      <w:r>
        <w:rPr>
          <w:rFonts w:asciiTheme="minorHAnsi" w:hAnsiTheme="minorHAnsi" w:cs="Times New Roman"/>
          <w:b/>
          <w:sz w:val="24"/>
          <w:szCs w:val="24"/>
        </w:rPr>
        <w:t>Introduction</w:t>
      </w:r>
      <w:r w:rsidR="00E32A9E">
        <w:rPr>
          <w:rFonts w:asciiTheme="minorHAnsi" w:hAnsiTheme="minorHAnsi" w:cs="Times New Roman"/>
          <w:b/>
          <w:sz w:val="24"/>
          <w:szCs w:val="24"/>
        </w:rPr>
        <w:t>…………………………………………………………………………………………………………</w:t>
      </w:r>
      <w:r w:rsidR="004B0980">
        <w:rPr>
          <w:rFonts w:asciiTheme="minorHAnsi" w:hAnsiTheme="minorHAnsi" w:cs="Times New Roman"/>
          <w:b/>
          <w:sz w:val="24"/>
          <w:szCs w:val="24"/>
        </w:rPr>
        <w:t>2</w:t>
      </w:r>
    </w:p>
    <w:p w:rsidR="008A41A8" w:rsidRPr="008A41A8" w:rsidRDefault="008A41A8" w:rsidP="00992D34">
      <w:pPr>
        <w:spacing w:line="240" w:lineRule="auto"/>
        <w:rPr>
          <w:rFonts w:asciiTheme="minorHAnsi" w:hAnsiTheme="minorHAnsi" w:cs="Times New Roman"/>
          <w:i/>
          <w:sz w:val="24"/>
          <w:szCs w:val="24"/>
        </w:rPr>
      </w:pPr>
      <w:r>
        <w:rPr>
          <w:rFonts w:asciiTheme="minorHAnsi" w:hAnsiTheme="minorHAnsi" w:cs="Times New Roman"/>
          <w:b/>
          <w:sz w:val="24"/>
          <w:szCs w:val="24"/>
        </w:rPr>
        <w:t xml:space="preserve">     </w:t>
      </w:r>
      <w:r w:rsidR="00637367" w:rsidRPr="008A41A8">
        <w:rPr>
          <w:rFonts w:asciiTheme="minorHAnsi" w:hAnsiTheme="minorHAnsi" w:cs="Times New Roman"/>
          <w:i/>
          <w:sz w:val="24"/>
          <w:szCs w:val="24"/>
        </w:rPr>
        <w:t>Purpose</w:t>
      </w:r>
      <w:r w:rsidR="00637367">
        <w:rPr>
          <w:rFonts w:asciiTheme="minorHAnsi" w:hAnsiTheme="minorHAnsi" w:cs="Times New Roman"/>
          <w:i/>
          <w:sz w:val="24"/>
          <w:szCs w:val="24"/>
        </w:rPr>
        <w:t xml:space="preserve"> of Assessing Disposition</w:t>
      </w:r>
      <w:r w:rsidR="00637367" w:rsidRPr="00637367">
        <w:rPr>
          <w:rFonts w:asciiTheme="minorHAnsi" w:hAnsiTheme="minorHAnsi" w:cs="Times New Roman"/>
          <w:b/>
          <w:i/>
          <w:sz w:val="24"/>
          <w:szCs w:val="24"/>
        </w:rPr>
        <w:t>...</w:t>
      </w:r>
      <w:r w:rsidR="00637367" w:rsidRPr="00E32A9E">
        <w:rPr>
          <w:rFonts w:asciiTheme="minorHAnsi" w:hAnsiTheme="minorHAnsi" w:cs="Times New Roman"/>
          <w:b/>
          <w:sz w:val="24"/>
          <w:szCs w:val="24"/>
        </w:rPr>
        <w:t>………………………</w:t>
      </w:r>
      <w:r w:rsidR="00637367">
        <w:rPr>
          <w:rFonts w:asciiTheme="minorHAnsi" w:hAnsiTheme="minorHAnsi" w:cs="Times New Roman"/>
          <w:b/>
          <w:sz w:val="24"/>
          <w:szCs w:val="24"/>
        </w:rPr>
        <w:t>……………………………………………</w:t>
      </w:r>
      <w:r w:rsidR="004B0980">
        <w:rPr>
          <w:rFonts w:asciiTheme="minorHAnsi" w:hAnsiTheme="minorHAnsi" w:cs="Times New Roman"/>
          <w:b/>
          <w:sz w:val="24"/>
          <w:szCs w:val="24"/>
        </w:rPr>
        <w:t>2</w:t>
      </w:r>
    </w:p>
    <w:p w:rsidR="008A41A8" w:rsidRPr="008A41A8" w:rsidRDefault="008A41A8" w:rsidP="00992D34">
      <w:pPr>
        <w:spacing w:line="240" w:lineRule="auto"/>
        <w:rPr>
          <w:rFonts w:asciiTheme="minorHAnsi" w:hAnsiTheme="minorHAnsi" w:cs="Times New Roman"/>
          <w:i/>
          <w:sz w:val="24"/>
          <w:szCs w:val="24"/>
        </w:rPr>
      </w:pPr>
      <w:r w:rsidRPr="008A41A8">
        <w:rPr>
          <w:rFonts w:asciiTheme="minorHAnsi" w:hAnsiTheme="minorHAnsi" w:cs="Times New Roman"/>
          <w:i/>
          <w:sz w:val="24"/>
          <w:szCs w:val="24"/>
        </w:rPr>
        <w:t xml:space="preserve">     Administration</w:t>
      </w:r>
      <w:r w:rsidR="00E32A9E" w:rsidRPr="00E32A9E">
        <w:rPr>
          <w:rFonts w:asciiTheme="minorHAnsi" w:hAnsiTheme="minorHAnsi" w:cs="Times New Roman"/>
          <w:b/>
          <w:sz w:val="24"/>
          <w:szCs w:val="24"/>
        </w:rPr>
        <w:t>…………………………………………………………………………………………………</w:t>
      </w:r>
      <w:r w:rsidR="004B0980">
        <w:rPr>
          <w:rFonts w:asciiTheme="minorHAnsi" w:hAnsiTheme="minorHAnsi" w:cs="Times New Roman"/>
          <w:b/>
          <w:sz w:val="24"/>
          <w:szCs w:val="24"/>
        </w:rPr>
        <w:t>3</w:t>
      </w:r>
    </w:p>
    <w:p w:rsidR="00B709F1" w:rsidRDefault="00B709F1" w:rsidP="00B709F1">
      <w:pPr>
        <w:spacing w:line="240" w:lineRule="auto"/>
        <w:rPr>
          <w:rFonts w:asciiTheme="minorHAnsi" w:hAnsiTheme="minorHAnsi" w:cs="Times New Roman"/>
          <w:b/>
          <w:sz w:val="24"/>
          <w:szCs w:val="24"/>
        </w:rPr>
      </w:pPr>
      <w:r>
        <w:rPr>
          <w:rFonts w:asciiTheme="minorHAnsi" w:hAnsiTheme="minorHAnsi" w:cs="Times New Roman"/>
          <w:b/>
          <w:sz w:val="24"/>
          <w:szCs w:val="24"/>
        </w:rPr>
        <w:t>Suggested Implementation Timeline……………………………………………………………………4</w:t>
      </w:r>
    </w:p>
    <w:p w:rsidR="00B709F1" w:rsidRDefault="00B709F1" w:rsidP="00B709F1">
      <w:pPr>
        <w:spacing w:line="240" w:lineRule="auto"/>
        <w:rPr>
          <w:rFonts w:asciiTheme="minorHAnsi" w:hAnsiTheme="minorHAnsi" w:cs="Times New Roman"/>
          <w:b/>
          <w:sz w:val="24"/>
          <w:szCs w:val="24"/>
        </w:rPr>
      </w:pPr>
      <w:r>
        <w:rPr>
          <w:rFonts w:asciiTheme="minorHAnsi" w:hAnsiTheme="minorHAnsi" w:cs="Times New Roman"/>
          <w:b/>
          <w:sz w:val="24"/>
          <w:szCs w:val="24"/>
        </w:rPr>
        <w:t xml:space="preserve">     </w:t>
      </w:r>
      <w:r w:rsidRPr="008A41A8">
        <w:rPr>
          <w:rFonts w:asciiTheme="minorHAnsi" w:hAnsiTheme="minorHAnsi" w:cs="Times New Roman"/>
          <w:i/>
          <w:sz w:val="24"/>
          <w:szCs w:val="24"/>
        </w:rPr>
        <w:t>Timeline Example</w:t>
      </w:r>
      <w:r w:rsidRPr="00E32A9E">
        <w:rPr>
          <w:rFonts w:asciiTheme="minorHAnsi" w:hAnsiTheme="minorHAnsi" w:cs="Times New Roman"/>
          <w:b/>
          <w:sz w:val="24"/>
          <w:szCs w:val="24"/>
        </w:rPr>
        <w:t>……………</w:t>
      </w:r>
      <w:r>
        <w:rPr>
          <w:rFonts w:asciiTheme="minorHAnsi" w:hAnsiTheme="minorHAnsi" w:cs="Times New Roman"/>
          <w:b/>
          <w:sz w:val="24"/>
          <w:szCs w:val="24"/>
        </w:rPr>
        <w:t>……………………………………………………………………………….4</w:t>
      </w:r>
    </w:p>
    <w:p w:rsidR="00B709F1" w:rsidRPr="008A41A8" w:rsidRDefault="00B709F1" w:rsidP="00B709F1">
      <w:pPr>
        <w:spacing w:line="240" w:lineRule="auto"/>
        <w:rPr>
          <w:rFonts w:asciiTheme="minorHAnsi" w:hAnsiTheme="minorHAnsi" w:cs="Times New Roman"/>
          <w:i/>
          <w:sz w:val="24"/>
          <w:szCs w:val="24"/>
        </w:rPr>
      </w:pPr>
      <w:r>
        <w:rPr>
          <w:rFonts w:asciiTheme="minorHAnsi" w:hAnsiTheme="minorHAnsi" w:cs="Times New Roman"/>
          <w:b/>
          <w:sz w:val="24"/>
          <w:szCs w:val="24"/>
        </w:rPr>
        <w:t xml:space="preserve">     </w:t>
      </w:r>
      <w:r w:rsidRPr="008A41A8">
        <w:rPr>
          <w:rFonts w:asciiTheme="minorHAnsi" w:hAnsiTheme="minorHAnsi" w:cs="Times New Roman"/>
          <w:i/>
          <w:sz w:val="24"/>
          <w:szCs w:val="24"/>
        </w:rPr>
        <w:t>Suggested Points of Assessment</w:t>
      </w:r>
      <w:r>
        <w:rPr>
          <w:rFonts w:asciiTheme="minorHAnsi" w:hAnsiTheme="minorHAnsi" w:cs="Times New Roman"/>
          <w:b/>
          <w:sz w:val="24"/>
          <w:szCs w:val="24"/>
        </w:rPr>
        <w:t>……………………………………………………………………….</w:t>
      </w:r>
      <w:r w:rsidR="00A94717">
        <w:rPr>
          <w:rFonts w:asciiTheme="minorHAnsi" w:hAnsiTheme="minorHAnsi" w:cs="Times New Roman"/>
          <w:b/>
          <w:sz w:val="24"/>
          <w:szCs w:val="24"/>
        </w:rPr>
        <w:t>8</w:t>
      </w:r>
    </w:p>
    <w:p w:rsidR="00B709F1" w:rsidRDefault="00B709F1" w:rsidP="00B709F1">
      <w:pPr>
        <w:spacing w:line="240" w:lineRule="auto"/>
        <w:rPr>
          <w:rFonts w:asciiTheme="minorHAnsi" w:hAnsiTheme="minorHAnsi" w:cs="Times New Roman"/>
          <w:b/>
          <w:sz w:val="24"/>
          <w:szCs w:val="24"/>
        </w:rPr>
      </w:pPr>
      <w:r>
        <w:rPr>
          <w:rFonts w:asciiTheme="minorHAnsi" w:hAnsiTheme="minorHAnsi" w:cs="Times New Roman"/>
          <w:i/>
          <w:sz w:val="24"/>
          <w:szCs w:val="24"/>
        </w:rPr>
        <w:t xml:space="preserve">  </w:t>
      </w:r>
      <w:r>
        <w:rPr>
          <w:rFonts w:asciiTheme="minorHAnsi" w:hAnsiTheme="minorHAnsi" w:cs="Times New Roman"/>
          <w:b/>
          <w:sz w:val="24"/>
          <w:szCs w:val="24"/>
        </w:rPr>
        <w:t>Introducing Dispositions to Students…………………………………………………………………</w:t>
      </w:r>
      <w:r w:rsidR="00C53EF7">
        <w:rPr>
          <w:rFonts w:asciiTheme="minorHAnsi" w:hAnsiTheme="minorHAnsi" w:cs="Times New Roman"/>
          <w:b/>
          <w:sz w:val="24"/>
          <w:szCs w:val="24"/>
        </w:rPr>
        <w:t>12</w:t>
      </w:r>
    </w:p>
    <w:p w:rsidR="00B709F1" w:rsidRDefault="00B709F1" w:rsidP="00B709F1">
      <w:pPr>
        <w:spacing w:line="240" w:lineRule="auto"/>
        <w:rPr>
          <w:rFonts w:asciiTheme="minorHAnsi" w:hAnsiTheme="minorHAnsi" w:cs="Times New Roman"/>
          <w:b/>
          <w:sz w:val="24"/>
          <w:szCs w:val="24"/>
        </w:rPr>
      </w:pPr>
      <w:r>
        <w:rPr>
          <w:rFonts w:asciiTheme="minorHAnsi" w:hAnsiTheme="minorHAnsi" w:cs="Times New Roman"/>
          <w:b/>
          <w:sz w:val="24"/>
          <w:szCs w:val="24"/>
        </w:rPr>
        <w:t xml:space="preserve">     </w:t>
      </w:r>
      <w:r>
        <w:rPr>
          <w:rFonts w:asciiTheme="minorHAnsi" w:hAnsiTheme="minorHAnsi" w:cs="Times New Roman"/>
          <w:i/>
          <w:sz w:val="24"/>
          <w:szCs w:val="24"/>
        </w:rPr>
        <w:t>Informing Candidates about the EDA</w:t>
      </w:r>
      <w:r>
        <w:rPr>
          <w:rFonts w:asciiTheme="minorHAnsi" w:hAnsiTheme="minorHAnsi" w:cs="Times New Roman"/>
          <w:b/>
          <w:sz w:val="24"/>
          <w:szCs w:val="24"/>
        </w:rPr>
        <w:t>………………………………………………….……………1</w:t>
      </w:r>
      <w:r w:rsidR="0071303F">
        <w:rPr>
          <w:rFonts w:asciiTheme="minorHAnsi" w:hAnsiTheme="minorHAnsi" w:cs="Times New Roman"/>
          <w:b/>
          <w:sz w:val="24"/>
          <w:szCs w:val="24"/>
        </w:rPr>
        <w:t>2</w:t>
      </w:r>
    </w:p>
    <w:p w:rsidR="00B709F1" w:rsidRDefault="00B709F1" w:rsidP="00B709F1">
      <w:pPr>
        <w:spacing w:line="240" w:lineRule="auto"/>
        <w:rPr>
          <w:rFonts w:asciiTheme="minorHAnsi" w:hAnsiTheme="minorHAnsi" w:cs="Times New Roman"/>
          <w:b/>
          <w:sz w:val="24"/>
          <w:szCs w:val="24"/>
        </w:rPr>
      </w:pPr>
      <w:r w:rsidRPr="008A41A8">
        <w:rPr>
          <w:rFonts w:asciiTheme="minorHAnsi" w:hAnsiTheme="minorHAnsi" w:cs="Times New Roman"/>
          <w:i/>
          <w:sz w:val="24"/>
          <w:szCs w:val="24"/>
        </w:rPr>
        <w:t xml:space="preserve">     Suggested </w:t>
      </w:r>
      <w:r w:rsidR="0004352E">
        <w:rPr>
          <w:rFonts w:asciiTheme="minorHAnsi" w:hAnsiTheme="minorHAnsi" w:cs="Times New Roman"/>
          <w:i/>
          <w:sz w:val="24"/>
          <w:szCs w:val="24"/>
        </w:rPr>
        <w:t>Intervention/</w:t>
      </w:r>
      <w:r w:rsidRPr="008A41A8">
        <w:rPr>
          <w:rFonts w:asciiTheme="minorHAnsi" w:hAnsiTheme="minorHAnsi" w:cs="Times New Roman"/>
          <w:i/>
          <w:sz w:val="24"/>
          <w:szCs w:val="24"/>
        </w:rPr>
        <w:t>Remediation</w:t>
      </w:r>
      <w:r>
        <w:rPr>
          <w:rFonts w:asciiTheme="minorHAnsi" w:hAnsiTheme="minorHAnsi" w:cs="Times New Roman"/>
          <w:b/>
          <w:sz w:val="24"/>
          <w:szCs w:val="24"/>
        </w:rPr>
        <w:t xml:space="preserve"> </w:t>
      </w:r>
      <w:r w:rsidRPr="00E32A9E">
        <w:rPr>
          <w:rFonts w:asciiTheme="minorHAnsi" w:hAnsiTheme="minorHAnsi" w:cs="Times New Roman"/>
          <w:b/>
          <w:sz w:val="24"/>
          <w:szCs w:val="24"/>
        </w:rPr>
        <w:t>……</w:t>
      </w:r>
      <w:r w:rsidR="0004352E">
        <w:rPr>
          <w:rFonts w:asciiTheme="minorHAnsi" w:hAnsiTheme="minorHAnsi" w:cs="Times New Roman"/>
          <w:b/>
          <w:sz w:val="24"/>
          <w:szCs w:val="24"/>
        </w:rPr>
        <w:t>……………………………………………………..….</w:t>
      </w:r>
      <w:r w:rsidR="00C53EF7">
        <w:rPr>
          <w:rFonts w:asciiTheme="minorHAnsi" w:hAnsiTheme="minorHAnsi" w:cs="Times New Roman"/>
          <w:b/>
          <w:sz w:val="24"/>
          <w:szCs w:val="24"/>
        </w:rPr>
        <w:t>12</w:t>
      </w:r>
    </w:p>
    <w:p w:rsidR="008A41A8" w:rsidRDefault="008A41A8" w:rsidP="00992D34">
      <w:pPr>
        <w:spacing w:line="240" w:lineRule="auto"/>
        <w:rPr>
          <w:rFonts w:asciiTheme="minorHAnsi" w:hAnsiTheme="minorHAnsi" w:cs="Times New Roman"/>
          <w:b/>
          <w:sz w:val="24"/>
          <w:szCs w:val="24"/>
        </w:rPr>
      </w:pPr>
      <w:r>
        <w:rPr>
          <w:rFonts w:asciiTheme="minorHAnsi" w:hAnsiTheme="minorHAnsi" w:cs="Times New Roman"/>
          <w:b/>
          <w:sz w:val="24"/>
          <w:szCs w:val="24"/>
        </w:rPr>
        <w:t>Glossary of Terms</w:t>
      </w:r>
      <w:r w:rsidR="00E32A9E">
        <w:rPr>
          <w:rFonts w:asciiTheme="minorHAnsi" w:hAnsiTheme="minorHAnsi" w:cs="Times New Roman"/>
          <w:b/>
          <w:sz w:val="24"/>
          <w:szCs w:val="24"/>
        </w:rPr>
        <w:t>………………………………………………………………………………………………..</w:t>
      </w:r>
      <w:r w:rsidR="0071303F">
        <w:rPr>
          <w:rFonts w:asciiTheme="minorHAnsi" w:hAnsiTheme="minorHAnsi" w:cs="Times New Roman"/>
          <w:b/>
          <w:sz w:val="24"/>
          <w:szCs w:val="24"/>
        </w:rPr>
        <w:t>16</w:t>
      </w:r>
    </w:p>
    <w:p w:rsidR="008A41A8" w:rsidRPr="00E32A9E" w:rsidRDefault="008A41A8" w:rsidP="00992D34">
      <w:pPr>
        <w:spacing w:line="240" w:lineRule="auto"/>
        <w:rPr>
          <w:rFonts w:asciiTheme="minorHAnsi" w:hAnsiTheme="minorHAnsi" w:cs="Times New Roman"/>
          <w:b/>
          <w:sz w:val="24"/>
          <w:szCs w:val="24"/>
        </w:rPr>
      </w:pPr>
      <w:r>
        <w:rPr>
          <w:rFonts w:asciiTheme="minorHAnsi" w:hAnsiTheme="minorHAnsi" w:cs="Times New Roman"/>
          <w:b/>
          <w:sz w:val="24"/>
          <w:szCs w:val="24"/>
        </w:rPr>
        <w:t xml:space="preserve">     </w:t>
      </w:r>
      <w:r w:rsidRPr="008A41A8">
        <w:rPr>
          <w:rFonts w:asciiTheme="minorHAnsi" w:hAnsiTheme="minorHAnsi" w:cs="Times New Roman"/>
          <w:i/>
          <w:sz w:val="24"/>
          <w:szCs w:val="24"/>
        </w:rPr>
        <w:t>Psychometric terms</w:t>
      </w:r>
      <w:r w:rsidR="00E32A9E" w:rsidRPr="00E32A9E">
        <w:rPr>
          <w:rFonts w:asciiTheme="minorHAnsi" w:hAnsiTheme="minorHAnsi" w:cs="Times New Roman"/>
          <w:b/>
          <w:sz w:val="24"/>
          <w:szCs w:val="24"/>
        </w:rPr>
        <w:t>…………………………………………………………………………………………</w:t>
      </w:r>
      <w:r w:rsidR="00E32A9E">
        <w:rPr>
          <w:rFonts w:asciiTheme="minorHAnsi" w:hAnsiTheme="minorHAnsi" w:cs="Times New Roman"/>
          <w:b/>
          <w:sz w:val="24"/>
          <w:szCs w:val="24"/>
        </w:rPr>
        <w:t>.</w:t>
      </w:r>
      <w:r w:rsidR="0071303F">
        <w:rPr>
          <w:rFonts w:asciiTheme="minorHAnsi" w:hAnsiTheme="minorHAnsi" w:cs="Times New Roman"/>
          <w:b/>
          <w:sz w:val="24"/>
          <w:szCs w:val="24"/>
        </w:rPr>
        <w:t>16</w:t>
      </w:r>
    </w:p>
    <w:p w:rsidR="008A41A8" w:rsidRPr="008A41A8" w:rsidRDefault="008A41A8" w:rsidP="00992D34">
      <w:pPr>
        <w:spacing w:line="240" w:lineRule="auto"/>
        <w:rPr>
          <w:rFonts w:asciiTheme="minorHAnsi" w:hAnsiTheme="minorHAnsi" w:cs="Times New Roman"/>
          <w:i/>
          <w:sz w:val="24"/>
          <w:szCs w:val="24"/>
        </w:rPr>
      </w:pPr>
      <w:r w:rsidRPr="008A41A8">
        <w:rPr>
          <w:rFonts w:asciiTheme="minorHAnsi" w:hAnsiTheme="minorHAnsi" w:cs="Times New Roman"/>
          <w:i/>
          <w:sz w:val="24"/>
          <w:szCs w:val="24"/>
        </w:rPr>
        <w:t xml:space="preserve">     General Dispositional Terms</w:t>
      </w:r>
      <w:r w:rsidR="00A94717">
        <w:rPr>
          <w:rFonts w:asciiTheme="minorHAnsi" w:hAnsiTheme="minorHAnsi" w:cs="Times New Roman"/>
          <w:b/>
          <w:sz w:val="24"/>
          <w:szCs w:val="24"/>
        </w:rPr>
        <w:t>……………………………………………………………………………..16</w:t>
      </w:r>
    </w:p>
    <w:p w:rsidR="008A41A8" w:rsidRPr="008A41A8" w:rsidRDefault="008A41A8" w:rsidP="00992D34">
      <w:pPr>
        <w:spacing w:line="240" w:lineRule="auto"/>
        <w:rPr>
          <w:rFonts w:asciiTheme="minorHAnsi" w:hAnsiTheme="minorHAnsi" w:cs="Times New Roman"/>
          <w:i/>
          <w:sz w:val="24"/>
          <w:szCs w:val="24"/>
        </w:rPr>
      </w:pPr>
      <w:r w:rsidRPr="008A41A8">
        <w:rPr>
          <w:rFonts w:asciiTheme="minorHAnsi" w:hAnsiTheme="minorHAnsi" w:cs="Times New Roman"/>
          <w:i/>
          <w:sz w:val="24"/>
          <w:szCs w:val="24"/>
        </w:rPr>
        <w:t xml:space="preserve">     Dispositional Relevant </w:t>
      </w:r>
      <w:r w:rsidR="00E32A9E">
        <w:rPr>
          <w:rFonts w:asciiTheme="minorHAnsi" w:hAnsiTheme="minorHAnsi" w:cs="Times New Roman"/>
          <w:i/>
          <w:sz w:val="24"/>
          <w:szCs w:val="24"/>
        </w:rPr>
        <w:t>Construct Elaboration</w:t>
      </w:r>
      <w:r w:rsidR="00E32A9E" w:rsidRPr="00E32A9E">
        <w:rPr>
          <w:rFonts w:asciiTheme="minorHAnsi" w:hAnsiTheme="minorHAnsi" w:cs="Times New Roman"/>
          <w:b/>
          <w:sz w:val="24"/>
          <w:szCs w:val="24"/>
        </w:rPr>
        <w:t>…………………………………………………….</w:t>
      </w:r>
      <w:r w:rsidR="00D05015">
        <w:rPr>
          <w:rFonts w:asciiTheme="minorHAnsi" w:hAnsiTheme="minorHAnsi" w:cs="Times New Roman"/>
          <w:b/>
          <w:sz w:val="24"/>
          <w:szCs w:val="24"/>
        </w:rPr>
        <w:t>1</w:t>
      </w:r>
      <w:r w:rsidR="00A94717">
        <w:rPr>
          <w:rFonts w:asciiTheme="minorHAnsi" w:hAnsiTheme="minorHAnsi" w:cs="Times New Roman"/>
          <w:b/>
          <w:sz w:val="24"/>
          <w:szCs w:val="24"/>
        </w:rPr>
        <w:t>8</w:t>
      </w:r>
    </w:p>
    <w:p w:rsidR="004B0980" w:rsidRDefault="004B0980" w:rsidP="004B0980">
      <w:pPr>
        <w:spacing w:line="240" w:lineRule="auto"/>
        <w:rPr>
          <w:rFonts w:asciiTheme="minorHAnsi" w:hAnsiTheme="minorHAnsi" w:cs="Times New Roman"/>
          <w:b/>
          <w:sz w:val="24"/>
          <w:szCs w:val="24"/>
        </w:rPr>
      </w:pPr>
      <w:r>
        <w:rPr>
          <w:rFonts w:asciiTheme="minorHAnsi" w:hAnsiTheme="minorHAnsi" w:cs="Times New Roman"/>
          <w:b/>
          <w:sz w:val="24"/>
          <w:szCs w:val="24"/>
        </w:rPr>
        <w:t>Description of Psychometric Evalu</w:t>
      </w:r>
      <w:r w:rsidR="00D05015">
        <w:rPr>
          <w:rFonts w:asciiTheme="minorHAnsi" w:hAnsiTheme="minorHAnsi" w:cs="Times New Roman"/>
          <w:b/>
          <w:sz w:val="24"/>
          <w:szCs w:val="24"/>
        </w:rPr>
        <w:t>ation……………………………………………………………….2</w:t>
      </w:r>
      <w:r w:rsidR="00A94717">
        <w:rPr>
          <w:rFonts w:asciiTheme="minorHAnsi" w:hAnsiTheme="minorHAnsi" w:cs="Times New Roman"/>
          <w:b/>
          <w:sz w:val="24"/>
          <w:szCs w:val="24"/>
        </w:rPr>
        <w:t>3</w:t>
      </w:r>
    </w:p>
    <w:p w:rsidR="004B0980" w:rsidRPr="008A41A8" w:rsidRDefault="004B0980" w:rsidP="004B0980">
      <w:pPr>
        <w:spacing w:line="240" w:lineRule="auto"/>
        <w:rPr>
          <w:rFonts w:asciiTheme="minorHAnsi" w:hAnsiTheme="minorHAnsi" w:cs="Times New Roman"/>
          <w:i/>
          <w:sz w:val="24"/>
          <w:szCs w:val="24"/>
        </w:rPr>
      </w:pPr>
      <w:r w:rsidRPr="008A41A8">
        <w:rPr>
          <w:rFonts w:asciiTheme="minorHAnsi" w:hAnsiTheme="minorHAnsi" w:cs="Times New Roman"/>
          <w:i/>
          <w:sz w:val="24"/>
          <w:szCs w:val="24"/>
        </w:rPr>
        <w:t xml:space="preserve">     Validity</w:t>
      </w:r>
      <w:r w:rsidRPr="00E32A9E">
        <w:rPr>
          <w:rFonts w:asciiTheme="minorHAnsi" w:hAnsiTheme="minorHAnsi" w:cs="Times New Roman"/>
          <w:b/>
          <w:sz w:val="24"/>
          <w:szCs w:val="24"/>
        </w:rPr>
        <w:t>…………………………</w:t>
      </w:r>
      <w:r>
        <w:rPr>
          <w:rFonts w:asciiTheme="minorHAnsi" w:hAnsiTheme="minorHAnsi" w:cs="Times New Roman"/>
          <w:b/>
          <w:sz w:val="24"/>
          <w:szCs w:val="24"/>
        </w:rPr>
        <w:t>……</w:t>
      </w:r>
      <w:r w:rsidR="00D05015">
        <w:rPr>
          <w:rFonts w:asciiTheme="minorHAnsi" w:hAnsiTheme="minorHAnsi" w:cs="Times New Roman"/>
          <w:b/>
          <w:sz w:val="24"/>
          <w:szCs w:val="24"/>
        </w:rPr>
        <w:t>…………………………………………………………………………….2</w:t>
      </w:r>
      <w:r w:rsidR="00C53EF7">
        <w:rPr>
          <w:rFonts w:asciiTheme="minorHAnsi" w:hAnsiTheme="minorHAnsi" w:cs="Times New Roman"/>
          <w:b/>
          <w:sz w:val="24"/>
          <w:szCs w:val="24"/>
        </w:rPr>
        <w:t>4</w:t>
      </w:r>
    </w:p>
    <w:p w:rsidR="004B0980" w:rsidRDefault="004B0980" w:rsidP="00992D34">
      <w:pPr>
        <w:spacing w:line="240" w:lineRule="auto"/>
        <w:rPr>
          <w:rFonts w:asciiTheme="minorHAnsi" w:hAnsiTheme="minorHAnsi" w:cs="Times New Roman"/>
          <w:b/>
          <w:sz w:val="24"/>
          <w:szCs w:val="24"/>
        </w:rPr>
      </w:pPr>
      <w:r w:rsidRPr="008A41A8">
        <w:rPr>
          <w:rFonts w:asciiTheme="minorHAnsi" w:hAnsiTheme="minorHAnsi" w:cs="Times New Roman"/>
          <w:i/>
          <w:sz w:val="24"/>
          <w:szCs w:val="24"/>
        </w:rPr>
        <w:t xml:space="preserve">     Inter-rater Reliability</w:t>
      </w:r>
      <w:r w:rsidRPr="00E32A9E">
        <w:rPr>
          <w:rFonts w:asciiTheme="minorHAnsi" w:hAnsiTheme="minorHAnsi" w:cs="Times New Roman"/>
          <w:b/>
          <w:sz w:val="24"/>
          <w:szCs w:val="24"/>
        </w:rPr>
        <w:t>…………………………………………………………………………………………</w:t>
      </w:r>
      <w:r w:rsidR="00D05015">
        <w:rPr>
          <w:rFonts w:asciiTheme="minorHAnsi" w:hAnsiTheme="minorHAnsi" w:cs="Times New Roman"/>
          <w:b/>
          <w:sz w:val="24"/>
          <w:szCs w:val="24"/>
        </w:rPr>
        <w:t>2</w:t>
      </w:r>
      <w:r w:rsidR="00A94717">
        <w:rPr>
          <w:rFonts w:asciiTheme="minorHAnsi" w:hAnsiTheme="minorHAnsi" w:cs="Times New Roman"/>
          <w:b/>
          <w:sz w:val="24"/>
          <w:szCs w:val="24"/>
        </w:rPr>
        <w:t>5</w:t>
      </w:r>
    </w:p>
    <w:p w:rsidR="00A94717" w:rsidRPr="00A94717" w:rsidRDefault="00A94717" w:rsidP="00992D34">
      <w:pPr>
        <w:spacing w:line="240" w:lineRule="auto"/>
        <w:rPr>
          <w:rFonts w:asciiTheme="minorHAnsi" w:hAnsiTheme="minorHAnsi" w:cs="Times New Roman"/>
          <w:b/>
          <w:sz w:val="24"/>
          <w:szCs w:val="24"/>
        </w:rPr>
      </w:pPr>
      <w:r>
        <w:rPr>
          <w:rFonts w:asciiTheme="minorHAnsi" w:hAnsiTheme="minorHAnsi" w:cs="Times New Roman"/>
          <w:b/>
          <w:sz w:val="24"/>
          <w:szCs w:val="24"/>
        </w:rPr>
        <w:t xml:space="preserve">     </w:t>
      </w:r>
      <w:r w:rsidRPr="00A94717">
        <w:rPr>
          <w:rFonts w:asciiTheme="minorHAnsi" w:hAnsiTheme="minorHAnsi" w:cs="Times New Roman"/>
          <w:i/>
          <w:sz w:val="24"/>
          <w:szCs w:val="24"/>
        </w:rPr>
        <w:t>Additional Evidence of Construct Validity</w:t>
      </w:r>
      <w:r>
        <w:rPr>
          <w:rFonts w:asciiTheme="minorHAnsi" w:hAnsiTheme="minorHAnsi" w:cs="Times New Roman"/>
          <w:i/>
          <w:sz w:val="24"/>
          <w:szCs w:val="24"/>
        </w:rPr>
        <w:t>…………………………………………………………….</w:t>
      </w:r>
      <w:r w:rsidR="0071303F">
        <w:rPr>
          <w:rFonts w:asciiTheme="minorHAnsi" w:hAnsiTheme="minorHAnsi" w:cs="Times New Roman"/>
          <w:b/>
          <w:sz w:val="24"/>
          <w:szCs w:val="24"/>
        </w:rPr>
        <w:t>26</w:t>
      </w:r>
    </w:p>
    <w:p w:rsidR="00A94717" w:rsidRDefault="00D05015" w:rsidP="00992D34">
      <w:pPr>
        <w:spacing w:line="240" w:lineRule="auto"/>
        <w:rPr>
          <w:rFonts w:asciiTheme="minorHAnsi" w:hAnsiTheme="minorHAnsi" w:cs="Times New Roman"/>
          <w:b/>
          <w:sz w:val="24"/>
          <w:szCs w:val="24"/>
        </w:rPr>
      </w:pPr>
      <w:r>
        <w:rPr>
          <w:rFonts w:asciiTheme="minorHAnsi" w:hAnsiTheme="minorHAnsi" w:cs="Times New Roman"/>
          <w:b/>
          <w:sz w:val="24"/>
          <w:szCs w:val="24"/>
        </w:rPr>
        <w:t>References…………………………</w:t>
      </w:r>
      <w:r w:rsidR="00A94717">
        <w:rPr>
          <w:rFonts w:asciiTheme="minorHAnsi" w:hAnsiTheme="minorHAnsi" w:cs="Times New Roman"/>
          <w:b/>
          <w:sz w:val="24"/>
          <w:szCs w:val="24"/>
        </w:rPr>
        <w:t>…………………………………………………………………………………</w:t>
      </w:r>
      <w:r>
        <w:rPr>
          <w:rFonts w:asciiTheme="minorHAnsi" w:hAnsiTheme="minorHAnsi" w:cs="Times New Roman"/>
          <w:b/>
          <w:sz w:val="24"/>
          <w:szCs w:val="24"/>
        </w:rPr>
        <w:t>2</w:t>
      </w:r>
      <w:r w:rsidR="00A94717">
        <w:rPr>
          <w:rFonts w:asciiTheme="minorHAnsi" w:hAnsiTheme="minorHAnsi" w:cs="Times New Roman"/>
          <w:b/>
          <w:sz w:val="24"/>
          <w:szCs w:val="24"/>
        </w:rPr>
        <w:t>7</w:t>
      </w:r>
    </w:p>
    <w:p w:rsidR="00D05015" w:rsidRDefault="00A94717" w:rsidP="00992D34">
      <w:pPr>
        <w:spacing w:line="240" w:lineRule="auto"/>
        <w:rPr>
          <w:rFonts w:asciiTheme="minorHAnsi" w:hAnsiTheme="minorHAnsi" w:cs="Times New Roman"/>
          <w:i/>
          <w:sz w:val="24"/>
          <w:szCs w:val="24"/>
        </w:rPr>
      </w:pPr>
      <w:r>
        <w:rPr>
          <w:rFonts w:asciiTheme="minorHAnsi" w:hAnsiTheme="minorHAnsi" w:cs="Times New Roman"/>
          <w:b/>
          <w:sz w:val="24"/>
          <w:szCs w:val="24"/>
        </w:rPr>
        <w:t>List of Illustrative Film Examples for Classroom Use………………………………………………29</w:t>
      </w:r>
      <w:r w:rsidR="008A41A8" w:rsidRPr="008A41A8">
        <w:rPr>
          <w:rFonts w:asciiTheme="minorHAnsi" w:hAnsiTheme="minorHAnsi" w:cs="Times New Roman"/>
          <w:i/>
          <w:sz w:val="24"/>
          <w:szCs w:val="24"/>
        </w:rPr>
        <w:t xml:space="preserve">     </w:t>
      </w:r>
    </w:p>
    <w:p w:rsidR="008A41A8" w:rsidRDefault="008A41A8" w:rsidP="00992D34">
      <w:pPr>
        <w:spacing w:line="240" w:lineRule="auto"/>
        <w:rPr>
          <w:rFonts w:asciiTheme="minorHAnsi" w:hAnsiTheme="minorHAnsi" w:cs="Times New Roman"/>
          <w:b/>
          <w:i/>
          <w:sz w:val="24"/>
          <w:szCs w:val="24"/>
        </w:rPr>
      </w:pPr>
    </w:p>
    <w:p w:rsidR="0004352E" w:rsidRDefault="0004352E" w:rsidP="00992D34">
      <w:pPr>
        <w:spacing w:line="240" w:lineRule="auto"/>
        <w:rPr>
          <w:rFonts w:asciiTheme="minorHAnsi" w:hAnsiTheme="minorHAnsi" w:cs="Times New Roman"/>
          <w:b/>
          <w:i/>
          <w:sz w:val="24"/>
          <w:szCs w:val="24"/>
        </w:rPr>
      </w:pPr>
    </w:p>
    <w:p w:rsidR="00A94717" w:rsidRDefault="00A94717" w:rsidP="00B709F1">
      <w:pPr>
        <w:rPr>
          <w:rFonts w:asciiTheme="minorHAnsi" w:hAnsiTheme="minorHAnsi" w:cs="Times New Roman"/>
          <w:b/>
          <w:sz w:val="24"/>
          <w:szCs w:val="24"/>
        </w:rPr>
      </w:pPr>
    </w:p>
    <w:p w:rsidR="003F0B6A" w:rsidRDefault="003F0B6A" w:rsidP="00B709F1">
      <w:pPr>
        <w:rPr>
          <w:rFonts w:asciiTheme="minorHAnsi" w:hAnsiTheme="minorHAnsi" w:cs="Times New Roman"/>
          <w:b/>
          <w:sz w:val="24"/>
          <w:szCs w:val="24"/>
        </w:rPr>
      </w:pPr>
      <w:r>
        <w:rPr>
          <w:rFonts w:asciiTheme="minorHAnsi" w:hAnsiTheme="minorHAnsi" w:cs="Times New Roman"/>
          <w:b/>
          <w:sz w:val="24"/>
          <w:szCs w:val="24"/>
        </w:rPr>
        <w:lastRenderedPageBreak/>
        <w:t>Introduction</w:t>
      </w:r>
    </w:p>
    <w:p w:rsidR="0057792D" w:rsidRPr="004608BE" w:rsidRDefault="0057792D" w:rsidP="00B709F1">
      <w:pPr>
        <w:rPr>
          <w:rFonts w:asciiTheme="minorHAnsi" w:hAnsiTheme="minorHAnsi" w:cs="Times New Roman"/>
          <w:b/>
          <w:sz w:val="24"/>
          <w:szCs w:val="24"/>
        </w:rPr>
      </w:pPr>
      <w:r w:rsidRPr="004608BE">
        <w:rPr>
          <w:rFonts w:asciiTheme="minorHAnsi" w:hAnsiTheme="minorHAnsi" w:cs="Times New Roman"/>
          <w:b/>
          <w:sz w:val="24"/>
          <w:szCs w:val="24"/>
        </w:rPr>
        <w:t>Purpose</w:t>
      </w:r>
      <w:r w:rsidR="00637367" w:rsidRPr="004608BE">
        <w:rPr>
          <w:rFonts w:asciiTheme="minorHAnsi" w:hAnsiTheme="minorHAnsi" w:cs="Times New Roman"/>
          <w:b/>
          <w:sz w:val="24"/>
          <w:szCs w:val="24"/>
        </w:rPr>
        <w:t xml:space="preserve"> of Assessing Dispositions</w:t>
      </w:r>
    </w:p>
    <w:p w:rsidR="0057792D" w:rsidRPr="004608BE" w:rsidRDefault="0057792D" w:rsidP="00B709F1">
      <w:pPr>
        <w:rPr>
          <w:rFonts w:asciiTheme="minorHAnsi" w:hAnsiTheme="minorHAnsi" w:cs="Times New Roman"/>
          <w:sz w:val="24"/>
          <w:szCs w:val="24"/>
        </w:rPr>
      </w:pPr>
      <w:r w:rsidRPr="004608BE">
        <w:rPr>
          <w:rFonts w:asciiTheme="minorHAnsi" w:hAnsiTheme="minorHAnsi" w:cs="Times New Roman"/>
          <w:sz w:val="24"/>
          <w:szCs w:val="24"/>
        </w:rPr>
        <w:t xml:space="preserve">A fundamental task of teacher education programs is that of tracking, monitoring, and assessing candidate performance as they progress through their studies in coursework and clinical experiences. In recent years, in part </w:t>
      </w:r>
      <w:r w:rsidR="003E7054" w:rsidRPr="004608BE">
        <w:rPr>
          <w:rFonts w:asciiTheme="minorHAnsi" w:hAnsiTheme="minorHAnsi" w:cs="Times New Roman"/>
          <w:sz w:val="24"/>
          <w:szCs w:val="24"/>
        </w:rPr>
        <w:t xml:space="preserve">because of </w:t>
      </w:r>
      <w:r w:rsidRPr="004608BE">
        <w:rPr>
          <w:rFonts w:asciiTheme="minorHAnsi" w:hAnsiTheme="minorHAnsi" w:cs="Times New Roman"/>
          <w:sz w:val="24"/>
          <w:szCs w:val="24"/>
        </w:rPr>
        <w:t>external accreditation requirements, teacher education programs have been charged with the responsibility of assessing more than their candidates knowledge and skills in teaching. The Council for the Accreditation of Educator Preparation (CAEP) accreditation process as well as that of state departments of education and other professional organizations requires teacher preparation programs to develop appropriate assessment devices to measure and document candidate dispositions.  Because of this requirement, teacher education programs are exploring what is meant by dispositions and investigating how they can be used and assessed (</w:t>
      </w:r>
      <w:proofErr w:type="spell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xml:space="preserve">, Johnston, </w:t>
      </w:r>
      <w:proofErr w:type="spellStart"/>
      <w:r w:rsidRPr="004608BE">
        <w:rPr>
          <w:rFonts w:asciiTheme="minorHAnsi" w:hAnsiTheme="minorHAnsi" w:cs="Times New Roman"/>
          <w:sz w:val="24"/>
          <w:szCs w:val="24"/>
        </w:rPr>
        <w:t>Henriott</w:t>
      </w:r>
      <w:proofErr w:type="spellEnd"/>
      <w:r w:rsidRPr="004608BE">
        <w:rPr>
          <w:rFonts w:asciiTheme="minorHAnsi" w:hAnsiTheme="minorHAnsi" w:cs="Times New Roman"/>
          <w:sz w:val="24"/>
          <w:szCs w:val="24"/>
        </w:rPr>
        <w:t>, &amp; Shapiro, 2010).</w:t>
      </w:r>
    </w:p>
    <w:p w:rsidR="0057792D" w:rsidRPr="004608BE" w:rsidRDefault="002C3EDE" w:rsidP="00B709F1">
      <w:pPr>
        <w:pStyle w:val="NoSpacing"/>
        <w:spacing w:line="276" w:lineRule="auto"/>
        <w:rPr>
          <w:rFonts w:asciiTheme="minorHAnsi" w:hAnsiTheme="minorHAnsi" w:cs="Times New Roman"/>
          <w:sz w:val="24"/>
          <w:szCs w:val="24"/>
        </w:rPr>
      </w:pPr>
      <w:proofErr w:type="spellStart"/>
      <w:r w:rsidRPr="004608BE">
        <w:rPr>
          <w:rFonts w:asciiTheme="minorHAnsi" w:hAnsiTheme="minorHAnsi" w:cs="Times New Roman"/>
          <w:sz w:val="24"/>
          <w:szCs w:val="24"/>
        </w:rPr>
        <w:t>Bor</w:t>
      </w:r>
      <w:r w:rsidR="0057792D" w:rsidRPr="004608BE">
        <w:rPr>
          <w:rFonts w:asciiTheme="minorHAnsi" w:hAnsiTheme="minorHAnsi" w:cs="Times New Roman"/>
          <w:sz w:val="24"/>
          <w:szCs w:val="24"/>
        </w:rPr>
        <w:t>ko</w:t>
      </w:r>
      <w:proofErr w:type="spellEnd"/>
      <w:r w:rsidR="0057792D" w:rsidRPr="004608BE">
        <w:rPr>
          <w:rFonts w:asciiTheme="minorHAnsi" w:hAnsiTheme="minorHAnsi" w:cs="Times New Roman"/>
          <w:sz w:val="24"/>
          <w:szCs w:val="24"/>
        </w:rPr>
        <w:t xml:space="preserve">, Liston, and Whitcomb (2007) explained that dispositions are a person’s tendencies to act in a given manner and are predictive of patterns of action. </w:t>
      </w:r>
      <w:r w:rsidR="00A974B3">
        <w:rPr>
          <w:rFonts w:asciiTheme="minorHAnsi" w:hAnsiTheme="minorHAnsi" w:cs="Times New Roman"/>
          <w:sz w:val="24"/>
          <w:szCs w:val="24"/>
        </w:rPr>
        <w:t xml:space="preserve">Villegas (2007) concurred with this definition and contended that dispositions are an individual’s inclination to act in a particular way under particular circumstances based on personal beliefs. She suggested an inclination or tendency implies a pattern of behavior that is predictive of future actions. </w:t>
      </w:r>
      <w:r w:rsidR="00316CB2">
        <w:rPr>
          <w:rFonts w:asciiTheme="minorHAnsi" w:hAnsiTheme="minorHAnsi" w:cs="Times New Roman"/>
          <w:sz w:val="24"/>
          <w:szCs w:val="24"/>
        </w:rPr>
        <w:t>Therefore, d</w:t>
      </w:r>
      <w:r w:rsidR="0057792D" w:rsidRPr="004608BE">
        <w:rPr>
          <w:rFonts w:asciiTheme="minorHAnsi" w:hAnsiTheme="minorHAnsi" w:cs="Times New Roman"/>
          <w:sz w:val="24"/>
          <w:szCs w:val="24"/>
        </w:rPr>
        <w:t xml:space="preserve">ispositions that candidates’ demonstrate as they perform in either the college classroom or the field are likely to continue into their classrooms when they begin teaching. To gain </w:t>
      </w:r>
      <w:r w:rsidR="00ED0F27" w:rsidRPr="004608BE">
        <w:rPr>
          <w:rFonts w:asciiTheme="minorHAnsi" w:hAnsiTheme="minorHAnsi" w:cs="Times New Roman"/>
          <w:sz w:val="24"/>
          <w:szCs w:val="24"/>
        </w:rPr>
        <w:t>full depiction</w:t>
      </w:r>
      <w:r w:rsidR="0057792D" w:rsidRPr="004608BE">
        <w:rPr>
          <w:rFonts w:asciiTheme="minorHAnsi" w:hAnsiTheme="minorHAnsi" w:cs="Times New Roman"/>
          <w:sz w:val="24"/>
          <w:szCs w:val="24"/>
        </w:rPr>
        <w:t xml:space="preserve"> of a candidates teaching effectiveness, all aspects of the teaching act must be considered. Not only must teachers possess content and pedagogical knowledge and skills, they must deliver instruction in a manner which results in positive learning impact.  Sanders and Rivers (1996) contended that teacher quality, to include the knowledge, skills and dispositions of that individual, is a crucial indicator of a student’s performance in school. Taylor and </w:t>
      </w:r>
      <w:proofErr w:type="spellStart"/>
      <w:r w:rsidR="0057792D" w:rsidRPr="004608BE">
        <w:rPr>
          <w:rFonts w:asciiTheme="minorHAnsi" w:hAnsiTheme="minorHAnsi" w:cs="Times New Roman"/>
          <w:sz w:val="24"/>
          <w:szCs w:val="24"/>
        </w:rPr>
        <w:t>Wasicsko</w:t>
      </w:r>
      <w:proofErr w:type="spellEnd"/>
      <w:r w:rsidR="0057792D" w:rsidRPr="004608BE">
        <w:rPr>
          <w:rFonts w:asciiTheme="minorHAnsi" w:hAnsiTheme="minorHAnsi" w:cs="Times New Roman"/>
          <w:sz w:val="24"/>
          <w:szCs w:val="24"/>
        </w:rPr>
        <w:t xml:space="preserve"> (2000) conclu</w:t>
      </w:r>
      <w:r w:rsidRPr="004608BE">
        <w:rPr>
          <w:rFonts w:asciiTheme="minorHAnsi" w:hAnsiTheme="minorHAnsi" w:cs="Times New Roman"/>
          <w:sz w:val="24"/>
          <w:szCs w:val="24"/>
        </w:rPr>
        <w:t>ded a strong relationship exists</w:t>
      </w:r>
      <w:r w:rsidR="0057792D" w:rsidRPr="004608BE">
        <w:rPr>
          <w:rFonts w:asciiTheme="minorHAnsi" w:hAnsiTheme="minorHAnsi" w:cs="Times New Roman"/>
          <w:sz w:val="24"/>
          <w:szCs w:val="24"/>
        </w:rPr>
        <w:t xml:space="preserve"> between teacher effectiveness and teacher dispositions.</w:t>
      </w:r>
      <w:r w:rsidRPr="004608BE">
        <w:rPr>
          <w:rFonts w:asciiTheme="minorHAnsi" w:hAnsiTheme="minorHAnsi" w:cs="Times New Roman"/>
          <w:sz w:val="24"/>
          <w:szCs w:val="24"/>
        </w:rPr>
        <w:t xml:space="preserve"> They found that a substantial amount of research showed the attitudes, ideals, and principles teachers held regarding their students, teaching, and themselves, strongly influenced their impact on student learning and development.</w:t>
      </w:r>
      <w:r w:rsidR="00545C47" w:rsidRPr="004608BE">
        <w:rPr>
          <w:rFonts w:asciiTheme="minorHAnsi" w:hAnsiTheme="minorHAnsi" w:cs="Times New Roman"/>
          <w:sz w:val="24"/>
          <w:szCs w:val="24"/>
        </w:rPr>
        <w:t xml:space="preserve"> Wilkerson (2006) suggest</w:t>
      </w:r>
      <w:r w:rsidR="00637367" w:rsidRPr="004608BE">
        <w:rPr>
          <w:rFonts w:asciiTheme="minorHAnsi" w:hAnsiTheme="minorHAnsi" w:cs="Times New Roman"/>
          <w:sz w:val="24"/>
          <w:szCs w:val="24"/>
        </w:rPr>
        <w:t>ed</w:t>
      </w:r>
      <w:r w:rsidR="00545C47" w:rsidRPr="004608BE">
        <w:rPr>
          <w:rFonts w:asciiTheme="minorHAnsi" w:hAnsiTheme="minorHAnsi" w:cs="Times New Roman"/>
          <w:sz w:val="24"/>
          <w:szCs w:val="24"/>
        </w:rPr>
        <w:t xml:space="preserve"> that ultimately</w:t>
      </w:r>
      <w:r w:rsidR="00ED0F27" w:rsidRPr="004608BE">
        <w:rPr>
          <w:rFonts w:asciiTheme="minorHAnsi" w:hAnsiTheme="minorHAnsi" w:cs="Times New Roman"/>
          <w:sz w:val="24"/>
          <w:szCs w:val="24"/>
        </w:rPr>
        <w:t xml:space="preserve">, dispositions are </w:t>
      </w:r>
      <w:r w:rsidR="00545C47" w:rsidRPr="004608BE">
        <w:rPr>
          <w:rFonts w:asciiTheme="minorHAnsi" w:hAnsiTheme="minorHAnsi" w:cs="Times New Roman"/>
          <w:sz w:val="24"/>
          <w:szCs w:val="24"/>
        </w:rPr>
        <w:t>actually more important than knowledge and skills</w:t>
      </w:r>
      <w:r w:rsidR="00ED0F27" w:rsidRPr="004608BE">
        <w:rPr>
          <w:rFonts w:asciiTheme="minorHAnsi" w:hAnsiTheme="minorHAnsi" w:cs="Times New Roman"/>
          <w:sz w:val="24"/>
          <w:szCs w:val="24"/>
        </w:rPr>
        <w:t xml:space="preserve"> in the act of teaching</w:t>
      </w:r>
      <w:r w:rsidR="00545C47" w:rsidRPr="004608BE">
        <w:rPr>
          <w:rFonts w:asciiTheme="minorHAnsi" w:hAnsiTheme="minorHAnsi" w:cs="Times New Roman"/>
          <w:sz w:val="24"/>
          <w:szCs w:val="24"/>
        </w:rPr>
        <w:t>.</w:t>
      </w:r>
    </w:p>
    <w:p w:rsidR="0057792D" w:rsidRPr="004608BE" w:rsidRDefault="0057792D" w:rsidP="00B709F1">
      <w:pPr>
        <w:pStyle w:val="NoSpacing"/>
        <w:spacing w:line="276" w:lineRule="auto"/>
        <w:rPr>
          <w:rFonts w:asciiTheme="minorHAnsi" w:hAnsiTheme="minorHAnsi" w:cs="Times New Roman"/>
          <w:sz w:val="24"/>
          <w:szCs w:val="24"/>
        </w:rPr>
      </w:pPr>
    </w:p>
    <w:p w:rsidR="0057792D" w:rsidRPr="004608BE" w:rsidRDefault="0057792D" w:rsidP="00B709F1">
      <w:pPr>
        <w:pStyle w:val="NoSpacing"/>
        <w:spacing w:line="276" w:lineRule="auto"/>
        <w:rPr>
          <w:rFonts w:asciiTheme="minorHAnsi" w:hAnsiTheme="minorHAnsi" w:cs="Times New Roman"/>
          <w:sz w:val="24"/>
          <w:szCs w:val="24"/>
        </w:rPr>
      </w:pPr>
      <w:proofErr w:type="spellStart"/>
      <w:r w:rsidRPr="004608BE">
        <w:rPr>
          <w:rFonts w:asciiTheme="minorHAnsi" w:hAnsiTheme="minorHAnsi" w:cs="Times New Roman"/>
          <w:sz w:val="24"/>
          <w:szCs w:val="24"/>
        </w:rPr>
        <w:t>Notar</w:t>
      </w:r>
      <w:proofErr w:type="spellEnd"/>
      <w:r w:rsidRPr="004608BE">
        <w:rPr>
          <w:rFonts w:asciiTheme="minorHAnsi" w:hAnsiTheme="minorHAnsi" w:cs="Times New Roman"/>
          <w:sz w:val="24"/>
          <w:szCs w:val="24"/>
        </w:rPr>
        <w:t>, Riley, Taylor, Thornburg, and Cargill (2009) suggested that a strong correlation ex</w:t>
      </w:r>
      <w:r w:rsidR="00FC022F">
        <w:rPr>
          <w:rFonts w:asciiTheme="minorHAnsi" w:hAnsiTheme="minorHAnsi" w:cs="Times New Roman"/>
          <w:sz w:val="24"/>
          <w:szCs w:val="24"/>
        </w:rPr>
        <w:t xml:space="preserve">ists between the dispositions </w:t>
      </w:r>
      <w:r w:rsidRPr="004608BE">
        <w:rPr>
          <w:rFonts w:asciiTheme="minorHAnsi" w:hAnsiTheme="minorHAnsi" w:cs="Times New Roman"/>
          <w:sz w:val="24"/>
          <w:szCs w:val="24"/>
        </w:rPr>
        <w:t xml:space="preserve">of teachers and the quality of their students’ learning. </w:t>
      </w:r>
      <w:r w:rsidR="00ED0F27" w:rsidRPr="004608BE">
        <w:rPr>
          <w:rFonts w:asciiTheme="minorHAnsi" w:hAnsiTheme="minorHAnsi" w:cs="Times New Roman"/>
          <w:sz w:val="24"/>
          <w:szCs w:val="24"/>
        </w:rPr>
        <w:t>It is necessary for f</w:t>
      </w:r>
      <w:r w:rsidRPr="004608BE">
        <w:rPr>
          <w:rFonts w:asciiTheme="minorHAnsi" w:hAnsiTheme="minorHAnsi" w:cs="Times New Roman"/>
          <w:sz w:val="24"/>
          <w:szCs w:val="24"/>
        </w:rPr>
        <w:t xml:space="preserve">uture teachers </w:t>
      </w:r>
      <w:r w:rsidR="00ED0F27" w:rsidRPr="004608BE">
        <w:rPr>
          <w:rFonts w:asciiTheme="minorHAnsi" w:hAnsiTheme="minorHAnsi" w:cs="Times New Roman"/>
          <w:sz w:val="24"/>
          <w:szCs w:val="24"/>
        </w:rPr>
        <w:t>to</w:t>
      </w:r>
      <w:r w:rsidRPr="004608BE">
        <w:rPr>
          <w:rFonts w:asciiTheme="minorHAnsi" w:hAnsiTheme="minorHAnsi" w:cs="Times New Roman"/>
          <w:sz w:val="24"/>
          <w:szCs w:val="24"/>
        </w:rPr>
        <w:t xml:space="preserve"> learn that teachers who care about their students and are willing to exert the effort needed to ensure the classroom is a productive learning environment, have </w:t>
      </w:r>
      <w:r w:rsidRPr="004608BE">
        <w:rPr>
          <w:rFonts w:asciiTheme="minorHAnsi" w:hAnsiTheme="minorHAnsi" w:cs="Times New Roman"/>
          <w:sz w:val="24"/>
          <w:szCs w:val="24"/>
        </w:rPr>
        <w:lastRenderedPageBreak/>
        <w:t>characteristics that may not be measured as possession of pedagogical knowledge and skills. These teachers, through their actions and demeanor, are demonstrating effective teaching dispositions (</w:t>
      </w:r>
      <w:proofErr w:type="spell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xml:space="preserve">, Johnston, </w:t>
      </w:r>
      <w:proofErr w:type="spellStart"/>
      <w:r w:rsidRPr="004608BE">
        <w:rPr>
          <w:rFonts w:asciiTheme="minorHAnsi" w:hAnsiTheme="minorHAnsi" w:cs="Times New Roman"/>
          <w:sz w:val="24"/>
          <w:szCs w:val="24"/>
        </w:rPr>
        <w:t>Henriott</w:t>
      </w:r>
      <w:proofErr w:type="spellEnd"/>
      <w:r w:rsidRPr="004608BE">
        <w:rPr>
          <w:rFonts w:asciiTheme="minorHAnsi" w:hAnsiTheme="minorHAnsi" w:cs="Times New Roman"/>
          <w:sz w:val="24"/>
          <w:szCs w:val="24"/>
        </w:rPr>
        <w:t>, &amp; Shapiro, 2010).</w:t>
      </w:r>
      <w:r w:rsidR="00C558B6" w:rsidRPr="004608BE">
        <w:rPr>
          <w:rFonts w:asciiTheme="minorHAnsi" w:hAnsiTheme="minorHAnsi" w:cs="Times New Roman"/>
          <w:sz w:val="24"/>
          <w:szCs w:val="24"/>
        </w:rPr>
        <w:t xml:space="preserve"> As the key role model in the classroom, they have a significant chance to affect the positive development of the children they teach. This </w:t>
      </w:r>
      <w:r w:rsidR="00B80939" w:rsidRPr="004608BE">
        <w:rPr>
          <w:rFonts w:asciiTheme="minorHAnsi" w:hAnsiTheme="minorHAnsi" w:cs="Times New Roman"/>
          <w:sz w:val="24"/>
          <w:szCs w:val="24"/>
        </w:rPr>
        <w:t xml:space="preserve">impact is made through both the </w:t>
      </w:r>
      <w:r w:rsidR="00C558B6" w:rsidRPr="004608BE">
        <w:rPr>
          <w:rFonts w:asciiTheme="minorHAnsi" w:hAnsiTheme="minorHAnsi" w:cs="Times New Roman"/>
          <w:sz w:val="24"/>
          <w:szCs w:val="24"/>
        </w:rPr>
        <w:t xml:space="preserve">content of their instruction </w:t>
      </w:r>
      <w:r w:rsidR="00B80939" w:rsidRPr="004608BE">
        <w:rPr>
          <w:rFonts w:asciiTheme="minorHAnsi" w:hAnsiTheme="minorHAnsi" w:cs="Times New Roman"/>
          <w:sz w:val="24"/>
          <w:szCs w:val="24"/>
        </w:rPr>
        <w:t xml:space="preserve">and </w:t>
      </w:r>
      <w:r w:rsidR="00C558B6" w:rsidRPr="004608BE">
        <w:rPr>
          <w:rFonts w:asciiTheme="minorHAnsi" w:hAnsiTheme="minorHAnsi" w:cs="Times New Roman"/>
          <w:sz w:val="24"/>
          <w:szCs w:val="24"/>
        </w:rPr>
        <w:t xml:space="preserve">the quality of their social interactions and relationships with </w:t>
      </w:r>
      <w:r w:rsidR="00637367" w:rsidRPr="004608BE">
        <w:rPr>
          <w:rFonts w:asciiTheme="minorHAnsi" w:hAnsiTheme="minorHAnsi" w:cs="Times New Roman"/>
          <w:sz w:val="24"/>
          <w:szCs w:val="24"/>
        </w:rPr>
        <w:t>their students (</w:t>
      </w:r>
      <w:proofErr w:type="spellStart"/>
      <w:r w:rsidR="00B80939" w:rsidRPr="004608BE">
        <w:rPr>
          <w:rFonts w:asciiTheme="minorHAnsi" w:hAnsiTheme="minorHAnsi" w:cs="Times New Roman"/>
          <w:sz w:val="24"/>
          <w:szCs w:val="24"/>
        </w:rPr>
        <w:t>Hamre</w:t>
      </w:r>
      <w:proofErr w:type="spellEnd"/>
      <w:r w:rsidR="00B80939" w:rsidRPr="004608BE">
        <w:rPr>
          <w:rFonts w:asciiTheme="minorHAnsi" w:hAnsiTheme="minorHAnsi" w:cs="Times New Roman"/>
          <w:sz w:val="24"/>
          <w:szCs w:val="24"/>
        </w:rPr>
        <w:t xml:space="preserve"> </w:t>
      </w:r>
      <w:r w:rsidR="00C558B6" w:rsidRPr="004608BE">
        <w:rPr>
          <w:rFonts w:asciiTheme="minorHAnsi" w:hAnsiTheme="minorHAnsi" w:cs="Times New Roman"/>
          <w:sz w:val="24"/>
          <w:szCs w:val="24"/>
        </w:rPr>
        <w:t xml:space="preserve">&amp; </w:t>
      </w:r>
      <w:proofErr w:type="spellStart"/>
      <w:r w:rsidR="00C558B6" w:rsidRPr="004608BE">
        <w:rPr>
          <w:rFonts w:asciiTheme="minorHAnsi" w:hAnsiTheme="minorHAnsi" w:cs="Times New Roman"/>
          <w:sz w:val="24"/>
          <w:szCs w:val="24"/>
        </w:rPr>
        <w:t>Pianta</w:t>
      </w:r>
      <w:proofErr w:type="spellEnd"/>
      <w:r w:rsidR="00C558B6" w:rsidRPr="004608BE">
        <w:rPr>
          <w:rFonts w:asciiTheme="minorHAnsi" w:hAnsiTheme="minorHAnsi" w:cs="Times New Roman"/>
          <w:sz w:val="24"/>
          <w:szCs w:val="24"/>
        </w:rPr>
        <w:t>, 2001; Jennings &amp; Greenberg, 2009; Brackett</w:t>
      </w:r>
      <w:r w:rsidR="00C370FF" w:rsidRPr="004608BE">
        <w:rPr>
          <w:rFonts w:asciiTheme="minorHAnsi" w:hAnsiTheme="minorHAnsi" w:cs="Times New Roman"/>
          <w:sz w:val="24"/>
          <w:szCs w:val="24"/>
        </w:rPr>
        <w:t xml:space="preserve"> &amp;</w:t>
      </w:r>
      <w:r w:rsidR="00C558B6" w:rsidRPr="004608BE">
        <w:rPr>
          <w:rFonts w:asciiTheme="minorHAnsi" w:hAnsiTheme="minorHAnsi" w:cs="Times New Roman"/>
          <w:sz w:val="24"/>
          <w:szCs w:val="24"/>
        </w:rPr>
        <w:t xml:space="preserve"> Rivers 2014)</w:t>
      </w:r>
      <w:r w:rsidR="00637367" w:rsidRPr="004608BE">
        <w:rPr>
          <w:rFonts w:asciiTheme="minorHAnsi" w:hAnsiTheme="minorHAnsi" w:cs="Times New Roman"/>
          <w:sz w:val="24"/>
          <w:szCs w:val="24"/>
        </w:rPr>
        <w:t>.</w:t>
      </w:r>
    </w:p>
    <w:p w:rsidR="00637367" w:rsidRPr="004608BE" w:rsidRDefault="00637367" w:rsidP="00B709F1">
      <w:pPr>
        <w:pStyle w:val="NoSpacing"/>
        <w:spacing w:line="276" w:lineRule="auto"/>
        <w:rPr>
          <w:rFonts w:asciiTheme="minorHAnsi" w:hAnsiTheme="minorHAnsi" w:cs="Times New Roman"/>
          <w:sz w:val="24"/>
          <w:szCs w:val="24"/>
        </w:rPr>
      </w:pPr>
    </w:p>
    <w:p w:rsidR="00637367" w:rsidRPr="004608BE" w:rsidRDefault="00637367" w:rsidP="00B709F1">
      <w:pPr>
        <w:pStyle w:val="NoSpacing"/>
        <w:spacing w:line="276" w:lineRule="auto"/>
        <w:rPr>
          <w:rFonts w:asciiTheme="minorHAnsi" w:hAnsiTheme="minorHAnsi" w:cs="Times New Roman"/>
          <w:b/>
          <w:sz w:val="24"/>
          <w:szCs w:val="24"/>
        </w:rPr>
      </w:pPr>
      <w:r w:rsidRPr="004608BE">
        <w:rPr>
          <w:rFonts w:asciiTheme="minorHAnsi" w:hAnsiTheme="minorHAnsi" w:cs="Times New Roman"/>
          <w:b/>
          <w:sz w:val="24"/>
          <w:szCs w:val="24"/>
        </w:rPr>
        <w:t xml:space="preserve">Administration </w:t>
      </w:r>
    </w:p>
    <w:p w:rsidR="00637367" w:rsidRPr="004608BE" w:rsidRDefault="00637367" w:rsidP="00B709F1">
      <w:pPr>
        <w:pStyle w:val="NoSpacing"/>
        <w:spacing w:line="276" w:lineRule="auto"/>
        <w:rPr>
          <w:rFonts w:asciiTheme="minorHAnsi" w:hAnsiTheme="minorHAnsi" w:cs="Times New Roman"/>
          <w:sz w:val="24"/>
          <w:szCs w:val="24"/>
        </w:rPr>
      </w:pPr>
    </w:p>
    <w:p w:rsidR="0057792D" w:rsidRPr="004608BE" w:rsidRDefault="0057792D" w:rsidP="00B709F1">
      <w:pPr>
        <w:pStyle w:val="NoSpacing"/>
        <w:spacing w:line="276" w:lineRule="auto"/>
        <w:rPr>
          <w:rFonts w:asciiTheme="minorHAnsi" w:hAnsiTheme="minorHAnsi" w:cs="Times New Roman"/>
          <w:sz w:val="24"/>
          <w:szCs w:val="24"/>
        </w:rPr>
      </w:pPr>
      <w:r w:rsidRPr="004608BE">
        <w:rPr>
          <w:rFonts w:asciiTheme="minorHAnsi" w:hAnsiTheme="minorHAnsi" w:cs="Times New Roman"/>
          <w:sz w:val="24"/>
          <w:szCs w:val="24"/>
        </w:rPr>
        <w:t>The Educator Disposition Assessment (EDA) instrument was designed with careful consideration of the psychometric properties associated with informal assessment so that any inferences made about a teacher’s disposition are more likely to be true. Psychometric evaluation efforts were made that far extend expectations associated with informal assessments. The effort was done grounded in a sincere attempt to try to clear any confusion about the expectations so that growth in dispositions may be enhanced during coursework and subsequent clinical experience.  The instrument is intended to be used at multiple points in the program to track and monitor candidate dispositions that are associated with positive learning impact of P-12 students.</w:t>
      </w:r>
      <w:r w:rsidR="00260705" w:rsidRPr="004608BE">
        <w:rPr>
          <w:rFonts w:asciiTheme="minorHAnsi" w:hAnsiTheme="minorHAnsi" w:cs="Times New Roman"/>
          <w:sz w:val="24"/>
          <w:szCs w:val="24"/>
        </w:rPr>
        <w:t xml:space="preserve"> Disposition categories are </w:t>
      </w:r>
      <w:r w:rsidR="00637367" w:rsidRPr="004608BE">
        <w:rPr>
          <w:rFonts w:asciiTheme="minorHAnsi" w:hAnsiTheme="minorHAnsi" w:cs="Times New Roman"/>
          <w:sz w:val="24"/>
          <w:szCs w:val="24"/>
        </w:rPr>
        <w:t>aligned with</w:t>
      </w:r>
      <w:r w:rsidR="00260705" w:rsidRPr="004608BE">
        <w:rPr>
          <w:rFonts w:asciiTheme="minorHAnsi" w:hAnsiTheme="minorHAnsi" w:cs="Times New Roman"/>
          <w:sz w:val="24"/>
          <w:szCs w:val="24"/>
        </w:rPr>
        <w:t xml:space="preserve"> </w:t>
      </w:r>
      <w:proofErr w:type="spellStart"/>
      <w:r w:rsidR="00260705" w:rsidRPr="004608BE">
        <w:rPr>
          <w:rFonts w:asciiTheme="minorHAnsi" w:hAnsiTheme="minorHAnsi" w:cs="Times New Roman"/>
          <w:sz w:val="24"/>
          <w:szCs w:val="24"/>
        </w:rPr>
        <w:t>InTASC</w:t>
      </w:r>
      <w:proofErr w:type="spellEnd"/>
      <w:r w:rsidR="00260705" w:rsidRPr="004608BE">
        <w:rPr>
          <w:rFonts w:asciiTheme="minorHAnsi" w:hAnsiTheme="minorHAnsi" w:cs="Times New Roman"/>
          <w:sz w:val="24"/>
          <w:szCs w:val="24"/>
        </w:rPr>
        <w:t xml:space="preserve"> </w:t>
      </w:r>
      <w:r w:rsidR="00EC673E" w:rsidRPr="004608BE">
        <w:rPr>
          <w:rFonts w:asciiTheme="minorHAnsi" w:hAnsiTheme="minorHAnsi" w:cs="Times New Roman"/>
          <w:sz w:val="24"/>
          <w:szCs w:val="24"/>
        </w:rPr>
        <w:t>Standards (</w:t>
      </w:r>
      <w:r w:rsidR="00AD0528" w:rsidRPr="004608BE">
        <w:rPr>
          <w:rFonts w:asciiTheme="minorHAnsi" w:hAnsiTheme="minorHAnsi" w:cs="Times New Roman"/>
          <w:sz w:val="24"/>
          <w:szCs w:val="24"/>
        </w:rPr>
        <w:t xml:space="preserve">2013) </w:t>
      </w:r>
      <w:r w:rsidR="00260705" w:rsidRPr="004608BE">
        <w:rPr>
          <w:rFonts w:asciiTheme="minorHAnsi" w:hAnsiTheme="minorHAnsi" w:cs="Times New Roman"/>
          <w:sz w:val="24"/>
          <w:szCs w:val="24"/>
        </w:rPr>
        <w:t>and the work</w:t>
      </w:r>
      <w:r w:rsidR="00BD01B7" w:rsidRPr="004608BE">
        <w:rPr>
          <w:rFonts w:asciiTheme="minorHAnsi" w:hAnsiTheme="minorHAnsi" w:cs="Times New Roman"/>
          <w:sz w:val="24"/>
          <w:szCs w:val="24"/>
        </w:rPr>
        <w:t>s</w:t>
      </w:r>
      <w:r w:rsidR="00260705" w:rsidRPr="004608BE">
        <w:rPr>
          <w:rFonts w:asciiTheme="minorHAnsi" w:hAnsiTheme="minorHAnsi" w:cs="Times New Roman"/>
          <w:sz w:val="24"/>
          <w:szCs w:val="24"/>
        </w:rPr>
        <w:t xml:space="preserve"> of </w:t>
      </w:r>
      <w:r w:rsidR="00EC673E" w:rsidRPr="004608BE">
        <w:rPr>
          <w:rFonts w:asciiTheme="minorHAnsi" w:hAnsiTheme="minorHAnsi" w:cs="Times New Roman"/>
          <w:sz w:val="24"/>
          <w:szCs w:val="24"/>
        </w:rPr>
        <w:t xml:space="preserve">Danielson </w:t>
      </w:r>
      <w:r w:rsidR="00316CB2">
        <w:rPr>
          <w:rFonts w:asciiTheme="minorHAnsi" w:hAnsiTheme="minorHAnsi" w:cs="Times New Roman"/>
          <w:sz w:val="24"/>
          <w:szCs w:val="24"/>
        </w:rPr>
        <w:t xml:space="preserve">et.al. </w:t>
      </w:r>
      <w:proofErr w:type="gramStart"/>
      <w:r w:rsidR="00EC673E" w:rsidRPr="004608BE">
        <w:rPr>
          <w:rFonts w:asciiTheme="minorHAnsi" w:hAnsiTheme="minorHAnsi" w:cs="Times New Roman"/>
          <w:sz w:val="24"/>
          <w:szCs w:val="24"/>
        </w:rPr>
        <w:t>(2009) and Marzano and Brown (2009).</w:t>
      </w:r>
      <w:proofErr w:type="gramEnd"/>
    </w:p>
    <w:p w:rsidR="00EC673E" w:rsidRPr="004608BE" w:rsidRDefault="00EC673E" w:rsidP="00B709F1">
      <w:pPr>
        <w:pStyle w:val="NoSpacing"/>
        <w:spacing w:line="276" w:lineRule="auto"/>
        <w:rPr>
          <w:rFonts w:asciiTheme="minorHAnsi" w:hAnsiTheme="minorHAnsi" w:cs="Times New Roman"/>
          <w:sz w:val="24"/>
          <w:szCs w:val="24"/>
        </w:rPr>
      </w:pPr>
    </w:p>
    <w:p w:rsidR="0057792D" w:rsidRPr="004608BE" w:rsidRDefault="0057792D" w:rsidP="00B709F1">
      <w:pPr>
        <w:rPr>
          <w:rFonts w:asciiTheme="minorHAnsi" w:hAnsiTheme="minorHAnsi" w:cs="Times New Roman"/>
          <w:sz w:val="24"/>
          <w:szCs w:val="24"/>
        </w:rPr>
      </w:pPr>
      <w:r w:rsidRPr="004608BE">
        <w:rPr>
          <w:rFonts w:asciiTheme="minorHAnsi" w:hAnsiTheme="minorHAnsi" w:cs="Times New Roman"/>
          <w:sz w:val="24"/>
          <w:szCs w:val="24"/>
        </w:rPr>
        <w:t xml:space="preserve">The </w:t>
      </w:r>
      <w:r w:rsidR="0004352E">
        <w:rPr>
          <w:rFonts w:asciiTheme="minorHAnsi" w:hAnsiTheme="minorHAnsi" w:cs="Times New Roman"/>
          <w:sz w:val="24"/>
          <w:szCs w:val="24"/>
        </w:rPr>
        <w:t xml:space="preserve">suggested </w:t>
      </w:r>
      <w:r w:rsidR="00FC022F">
        <w:rPr>
          <w:rFonts w:asciiTheme="minorHAnsi" w:hAnsiTheme="minorHAnsi" w:cs="Times New Roman"/>
          <w:sz w:val="24"/>
          <w:szCs w:val="24"/>
        </w:rPr>
        <w:t>check</w:t>
      </w:r>
      <w:r w:rsidRPr="004608BE">
        <w:rPr>
          <w:rFonts w:asciiTheme="minorHAnsi" w:hAnsiTheme="minorHAnsi" w:cs="Times New Roman"/>
          <w:sz w:val="24"/>
          <w:szCs w:val="24"/>
        </w:rPr>
        <w:t xml:space="preserve">points </w:t>
      </w:r>
      <w:r w:rsidR="0004352E">
        <w:rPr>
          <w:rFonts w:asciiTheme="minorHAnsi" w:hAnsiTheme="minorHAnsi" w:cs="Times New Roman"/>
          <w:sz w:val="24"/>
          <w:szCs w:val="24"/>
        </w:rPr>
        <w:t xml:space="preserve">for </w:t>
      </w:r>
      <w:r w:rsidRPr="004608BE">
        <w:rPr>
          <w:rFonts w:asciiTheme="minorHAnsi" w:hAnsiTheme="minorHAnsi" w:cs="Times New Roman"/>
          <w:sz w:val="24"/>
          <w:szCs w:val="24"/>
        </w:rPr>
        <w:t xml:space="preserve">when the survey is </w:t>
      </w:r>
      <w:r w:rsidR="0004352E">
        <w:rPr>
          <w:rFonts w:asciiTheme="minorHAnsi" w:hAnsiTheme="minorHAnsi" w:cs="Times New Roman"/>
          <w:sz w:val="24"/>
          <w:szCs w:val="24"/>
        </w:rPr>
        <w:t xml:space="preserve">to be </w:t>
      </w:r>
      <w:r w:rsidRPr="004608BE">
        <w:rPr>
          <w:rFonts w:asciiTheme="minorHAnsi" w:hAnsiTheme="minorHAnsi" w:cs="Times New Roman"/>
          <w:sz w:val="24"/>
          <w:szCs w:val="24"/>
        </w:rPr>
        <w:t xml:space="preserve">administered during the preparation program are identified in the </w:t>
      </w:r>
      <w:r w:rsidR="003F0B6A" w:rsidRPr="003F0B6A">
        <w:rPr>
          <w:rFonts w:asciiTheme="minorHAnsi" w:hAnsiTheme="minorHAnsi" w:cs="Times New Roman"/>
          <w:sz w:val="24"/>
          <w:szCs w:val="24"/>
        </w:rPr>
        <w:t>E</w:t>
      </w:r>
      <w:r w:rsidR="003F0B6A">
        <w:rPr>
          <w:rFonts w:asciiTheme="minorHAnsi" w:hAnsiTheme="minorHAnsi" w:cs="Times New Roman"/>
          <w:sz w:val="24"/>
          <w:szCs w:val="24"/>
        </w:rPr>
        <w:t>ducator Disposition Assessment (EDA) Timeline table</w:t>
      </w:r>
      <w:r w:rsidR="003F0B6A" w:rsidRPr="003F0B6A">
        <w:rPr>
          <w:rFonts w:asciiTheme="minorHAnsi" w:hAnsiTheme="minorHAnsi" w:cs="Times New Roman"/>
          <w:sz w:val="24"/>
          <w:szCs w:val="24"/>
        </w:rPr>
        <w:t xml:space="preserve"> </w:t>
      </w:r>
      <w:r w:rsidR="003F0B6A">
        <w:rPr>
          <w:rFonts w:asciiTheme="minorHAnsi" w:hAnsiTheme="minorHAnsi" w:cs="Times New Roman"/>
          <w:sz w:val="24"/>
          <w:szCs w:val="24"/>
        </w:rPr>
        <w:t xml:space="preserve">found </w:t>
      </w:r>
      <w:r w:rsidRPr="004608BE">
        <w:rPr>
          <w:rFonts w:asciiTheme="minorHAnsi" w:hAnsiTheme="minorHAnsi" w:cs="Times New Roman"/>
          <w:sz w:val="24"/>
          <w:szCs w:val="24"/>
        </w:rPr>
        <w:t>below and can be customized to any teacher preparation program. The checkpoints provide systematic review of student dispositions as they progress through the program. At any time, however, the survey is available to faculty, cooperating teachers, university supervisors, and other professional educators who feel the need to share professional insight regarding the disposition of the student.</w:t>
      </w:r>
    </w:p>
    <w:p w:rsidR="0057792D" w:rsidRPr="004608BE" w:rsidRDefault="0057792D" w:rsidP="00B709F1">
      <w:pPr>
        <w:rPr>
          <w:rFonts w:asciiTheme="minorHAnsi" w:hAnsiTheme="minorHAnsi" w:cs="Times New Roman"/>
          <w:sz w:val="24"/>
          <w:szCs w:val="24"/>
        </w:rPr>
      </w:pPr>
      <w:r w:rsidRPr="004608BE">
        <w:rPr>
          <w:rFonts w:asciiTheme="minorHAnsi" w:hAnsiTheme="minorHAnsi" w:cs="Times New Roman"/>
          <w:sz w:val="24"/>
          <w:szCs w:val="24"/>
        </w:rPr>
        <w:t xml:space="preserve">The EDA </w:t>
      </w:r>
      <w:r w:rsidR="0004352E">
        <w:rPr>
          <w:rFonts w:asciiTheme="minorHAnsi" w:hAnsiTheme="minorHAnsi" w:cs="Times New Roman"/>
          <w:sz w:val="24"/>
          <w:szCs w:val="24"/>
        </w:rPr>
        <w:t>instrument</w:t>
      </w:r>
      <w:r w:rsidRPr="004608BE">
        <w:rPr>
          <w:rFonts w:asciiTheme="minorHAnsi" w:hAnsiTheme="minorHAnsi" w:cs="Times New Roman"/>
          <w:sz w:val="24"/>
          <w:szCs w:val="24"/>
        </w:rPr>
        <w:t xml:space="preserve"> is used to both raise concerns and identify exemplary dispositional behavior of students as they progress through a program. </w:t>
      </w:r>
      <w:r w:rsidR="00B95E37" w:rsidRPr="004608BE">
        <w:rPr>
          <w:rFonts w:asciiTheme="minorHAnsi" w:hAnsiTheme="minorHAnsi" w:cs="Times New Roman"/>
          <w:sz w:val="24"/>
          <w:szCs w:val="24"/>
        </w:rPr>
        <w:t xml:space="preserve">It can be used initially to </w:t>
      </w:r>
      <w:r w:rsidR="00FB7C3E">
        <w:rPr>
          <w:rFonts w:asciiTheme="minorHAnsi" w:hAnsiTheme="minorHAnsi" w:cs="Times New Roman"/>
          <w:sz w:val="24"/>
          <w:szCs w:val="24"/>
        </w:rPr>
        <w:t xml:space="preserve">inform teacher candidates of a program’s dispositional expectations and to </w:t>
      </w:r>
      <w:r w:rsidR="00B95E37" w:rsidRPr="004608BE">
        <w:rPr>
          <w:rFonts w:asciiTheme="minorHAnsi" w:hAnsiTheme="minorHAnsi" w:cs="Times New Roman"/>
          <w:sz w:val="24"/>
          <w:szCs w:val="24"/>
        </w:rPr>
        <w:t xml:space="preserve">assess baseline dispositional data and then used as candidates’ progress through programs to document when changes have occurred in dispositions and under what set of circumstances. </w:t>
      </w:r>
      <w:r w:rsidR="00260705" w:rsidRPr="004608BE">
        <w:rPr>
          <w:rFonts w:asciiTheme="minorHAnsi" w:hAnsiTheme="minorHAnsi" w:cs="Times New Roman"/>
          <w:sz w:val="24"/>
          <w:szCs w:val="24"/>
        </w:rPr>
        <w:t>Candidates are expected to demonstrate the dispositions identified on the EDA in coursework and in the field.</w:t>
      </w:r>
    </w:p>
    <w:p w:rsidR="0057792D" w:rsidRPr="004608BE" w:rsidRDefault="0057792D" w:rsidP="00B709F1">
      <w:pPr>
        <w:rPr>
          <w:rFonts w:asciiTheme="minorHAnsi" w:hAnsiTheme="minorHAnsi" w:cs="Times New Roman"/>
          <w:sz w:val="24"/>
          <w:szCs w:val="24"/>
        </w:rPr>
      </w:pPr>
      <w:r w:rsidRPr="004608BE">
        <w:rPr>
          <w:rFonts w:asciiTheme="minorHAnsi" w:hAnsiTheme="minorHAnsi" w:cs="Times New Roman"/>
          <w:sz w:val="24"/>
          <w:szCs w:val="24"/>
        </w:rPr>
        <w:t xml:space="preserve">Informal disposition assessment prior to program admission (recommended as a part of the timeline) provides the teacher candidates with the opportunity to reflect on their individual dispositions and a chance to alter behaviors based on the reflection.  The EDA can then also </w:t>
      </w:r>
      <w:r w:rsidRPr="004608BE">
        <w:rPr>
          <w:rFonts w:asciiTheme="minorHAnsi" w:hAnsiTheme="minorHAnsi" w:cs="Times New Roman"/>
          <w:sz w:val="24"/>
          <w:szCs w:val="24"/>
        </w:rPr>
        <w:lastRenderedPageBreak/>
        <w:t>serve as a teaching point for students because they will have a better grasp on expectations once exposed to the assessments.</w:t>
      </w:r>
    </w:p>
    <w:p w:rsidR="0057792D" w:rsidRPr="004608BE" w:rsidRDefault="0057792D" w:rsidP="00B709F1">
      <w:pPr>
        <w:rPr>
          <w:rFonts w:asciiTheme="minorHAnsi" w:hAnsiTheme="minorHAnsi" w:cs="Times New Roman"/>
          <w:sz w:val="24"/>
          <w:szCs w:val="24"/>
        </w:rPr>
      </w:pPr>
      <w:r w:rsidRPr="004608BE">
        <w:rPr>
          <w:rFonts w:asciiTheme="minorHAnsi" w:hAnsiTheme="minorHAnsi" w:cs="Times New Roman"/>
          <w:sz w:val="24"/>
          <w:szCs w:val="24"/>
        </w:rPr>
        <w:t>Assessment before admission to an education program provides the Education department/</w:t>
      </w:r>
      <w:r w:rsidR="00B95E37" w:rsidRPr="004608BE">
        <w:rPr>
          <w:rFonts w:asciiTheme="minorHAnsi" w:hAnsiTheme="minorHAnsi" w:cs="Times New Roman"/>
          <w:sz w:val="24"/>
          <w:szCs w:val="24"/>
        </w:rPr>
        <w:t>school/</w:t>
      </w:r>
      <w:r w:rsidRPr="004608BE">
        <w:rPr>
          <w:rFonts w:asciiTheme="minorHAnsi" w:hAnsiTheme="minorHAnsi" w:cs="Times New Roman"/>
          <w:sz w:val="24"/>
          <w:szCs w:val="24"/>
        </w:rPr>
        <w:t>college a chance to respond to any students who have low ratings on one or more dispositions.  The department/</w:t>
      </w:r>
      <w:r w:rsidR="00B95E37" w:rsidRPr="004608BE">
        <w:rPr>
          <w:rFonts w:asciiTheme="minorHAnsi" w:hAnsiTheme="minorHAnsi" w:cs="Times New Roman"/>
          <w:sz w:val="24"/>
          <w:szCs w:val="24"/>
        </w:rPr>
        <w:t>school/</w:t>
      </w:r>
      <w:r w:rsidRPr="004608BE">
        <w:rPr>
          <w:rFonts w:asciiTheme="minorHAnsi" w:hAnsiTheme="minorHAnsi" w:cs="Times New Roman"/>
          <w:sz w:val="24"/>
          <w:szCs w:val="24"/>
        </w:rPr>
        <w:t>college may elect to implement a</w:t>
      </w:r>
      <w:r w:rsidR="0027683F">
        <w:rPr>
          <w:rFonts w:asciiTheme="minorHAnsi" w:hAnsiTheme="minorHAnsi" w:cs="Times New Roman"/>
          <w:sz w:val="24"/>
          <w:szCs w:val="24"/>
        </w:rPr>
        <w:t>n intervention/</w:t>
      </w:r>
      <w:r w:rsidRPr="004608BE">
        <w:rPr>
          <w:rFonts w:asciiTheme="minorHAnsi" w:hAnsiTheme="minorHAnsi" w:cs="Times New Roman"/>
          <w:sz w:val="24"/>
          <w:szCs w:val="24"/>
        </w:rPr>
        <w:t>remediation process and plan for those students receiving low ratings in hopes of avoiding larger issues in the future.</w:t>
      </w:r>
    </w:p>
    <w:p w:rsidR="00FB7C3E" w:rsidRDefault="0057792D" w:rsidP="00B709F1">
      <w:pPr>
        <w:rPr>
          <w:rFonts w:asciiTheme="minorHAnsi" w:hAnsiTheme="minorHAnsi" w:cs="Times New Roman"/>
          <w:sz w:val="24"/>
          <w:szCs w:val="24"/>
        </w:rPr>
      </w:pPr>
      <w:r w:rsidRPr="004608BE">
        <w:rPr>
          <w:rFonts w:asciiTheme="minorHAnsi" w:hAnsiTheme="minorHAnsi" w:cs="Times New Roman"/>
          <w:sz w:val="24"/>
          <w:szCs w:val="24"/>
        </w:rPr>
        <w:t xml:space="preserve">Assessment in the final phase of internships allows university education programs to collect data regarding the effectiveness of the assessment and remediation.  Scores from </w:t>
      </w:r>
      <w:r w:rsidR="001F6703">
        <w:rPr>
          <w:rFonts w:asciiTheme="minorHAnsi" w:hAnsiTheme="minorHAnsi" w:cs="Times New Roman"/>
          <w:sz w:val="24"/>
          <w:szCs w:val="24"/>
        </w:rPr>
        <w:t xml:space="preserve">an initial </w:t>
      </w:r>
      <w:r w:rsidRPr="004608BE">
        <w:rPr>
          <w:rFonts w:asciiTheme="minorHAnsi" w:hAnsiTheme="minorHAnsi" w:cs="Times New Roman"/>
          <w:sz w:val="24"/>
          <w:szCs w:val="24"/>
        </w:rPr>
        <w:t>assessment could be compared with scores from final internship data to determine effectiveness and dispositional growth.</w:t>
      </w:r>
    </w:p>
    <w:p w:rsidR="00FC022F" w:rsidRPr="00C621F1" w:rsidRDefault="00FC022F" w:rsidP="00B709F1">
      <w:pPr>
        <w:pStyle w:val="NoSpacing"/>
        <w:spacing w:line="276" w:lineRule="auto"/>
        <w:rPr>
          <w:rStyle w:val="BookTitle"/>
          <w:rFonts w:asciiTheme="minorHAnsi" w:hAnsiTheme="minorHAnsi" w:cs="Times New Roman"/>
          <w:bCs w:val="0"/>
          <w:smallCaps w:val="0"/>
          <w:spacing w:val="0"/>
          <w:sz w:val="24"/>
          <w:szCs w:val="24"/>
        </w:rPr>
      </w:pPr>
      <w:r w:rsidRPr="00C621F1">
        <w:rPr>
          <w:rStyle w:val="BookTitle"/>
          <w:rFonts w:asciiTheme="minorHAnsi" w:hAnsiTheme="minorHAnsi" w:cs="Times New Roman"/>
          <w:bCs w:val="0"/>
          <w:smallCaps w:val="0"/>
          <w:spacing w:val="0"/>
          <w:sz w:val="24"/>
          <w:szCs w:val="24"/>
        </w:rPr>
        <w:t>Suggested Implementation Timeline</w:t>
      </w:r>
    </w:p>
    <w:p w:rsidR="00FC022F" w:rsidRDefault="0027683F" w:rsidP="00B709F1">
      <w:pPr>
        <w:pStyle w:val="NoSpacing"/>
        <w:spacing w:line="276" w:lineRule="auto"/>
        <w:rPr>
          <w:rStyle w:val="BookTitle"/>
          <w:rFonts w:asciiTheme="minorHAnsi" w:hAnsiTheme="minorHAnsi" w:cs="Times New Roman"/>
          <w:b w:val="0"/>
          <w:bCs w:val="0"/>
          <w:smallCaps w:val="0"/>
          <w:spacing w:val="0"/>
          <w:sz w:val="24"/>
          <w:szCs w:val="24"/>
        </w:rPr>
      </w:pPr>
      <w:r>
        <w:rPr>
          <w:rStyle w:val="BookTitle"/>
          <w:rFonts w:asciiTheme="minorHAnsi" w:hAnsiTheme="minorHAnsi" w:cs="Times New Roman"/>
          <w:b w:val="0"/>
          <w:bCs w:val="0"/>
          <w:smallCaps w:val="0"/>
          <w:spacing w:val="0"/>
          <w:sz w:val="24"/>
          <w:szCs w:val="24"/>
        </w:rPr>
        <w:t>It is recommended that e</w:t>
      </w:r>
      <w:r w:rsidR="00FC022F" w:rsidRPr="002923C3">
        <w:rPr>
          <w:rStyle w:val="BookTitle"/>
          <w:rFonts w:asciiTheme="minorHAnsi" w:hAnsiTheme="minorHAnsi" w:cs="Times New Roman"/>
          <w:b w:val="0"/>
          <w:bCs w:val="0"/>
          <w:smallCaps w:val="0"/>
          <w:spacing w:val="0"/>
          <w:sz w:val="24"/>
          <w:szCs w:val="24"/>
        </w:rPr>
        <w:t>ducation majors’ dispositions are</w:t>
      </w:r>
      <w:r w:rsidR="00FC022F">
        <w:rPr>
          <w:rStyle w:val="BookTitle"/>
          <w:rFonts w:asciiTheme="minorHAnsi" w:hAnsiTheme="minorHAnsi" w:cs="Times New Roman"/>
          <w:b w:val="0"/>
          <w:bCs w:val="0"/>
          <w:smallCaps w:val="0"/>
          <w:spacing w:val="0"/>
          <w:sz w:val="24"/>
          <w:szCs w:val="24"/>
        </w:rPr>
        <w:t xml:space="preserve"> </w:t>
      </w:r>
      <w:r w:rsidR="003F0B6A">
        <w:rPr>
          <w:rStyle w:val="BookTitle"/>
          <w:rFonts w:asciiTheme="minorHAnsi" w:hAnsiTheme="minorHAnsi" w:cs="Times New Roman"/>
          <w:b w:val="0"/>
          <w:bCs w:val="0"/>
          <w:smallCaps w:val="0"/>
          <w:spacing w:val="0"/>
          <w:sz w:val="24"/>
          <w:szCs w:val="24"/>
        </w:rPr>
        <w:t xml:space="preserve">formally </w:t>
      </w:r>
      <w:r w:rsidR="003F0B6A" w:rsidRPr="002923C3">
        <w:rPr>
          <w:rStyle w:val="BookTitle"/>
          <w:rFonts w:asciiTheme="minorHAnsi" w:hAnsiTheme="minorHAnsi" w:cs="Times New Roman"/>
          <w:b w:val="0"/>
          <w:bCs w:val="0"/>
          <w:smallCaps w:val="0"/>
          <w:spacing w:val="0"/>
          <w:sz w:val="24"/>
          <w:szCs w:val="24"/>
        </w:rPr>
        <w:t>rated</w:t>
      </w:r>
      <w:r w:rsidR="00FC022F" w:rsidRPr="002923C3">
        <w:rPr>
          <w:rStyle w:val="BookTitle"/>
          <w:rFonts w:asciiTheme="minorHAnsi" w:hAnsiTheme="minorHAnsi" w:cs="Times New Roman"/>
          <w:b w:val="0"/>
          <w:bCs w:val="0"/>
          <w:smallCaps w:val="0"/>
          <w:spacing w:val="0"/>
          <w:sz w:val="24"/>
          <w:szCs w:val="24"/>
        </w:rPr>
        <w:t xml:space="preserve"> by education faculty </w:t>
      </w:r>
      <w:r w:rsidR="00FC022F">
        <w:rPr>
          <w:rStyle w:val="BookTitle"/>
          <w:rFonts w:asciiTheme="minorHAnsi" w:hAnsiTheme="minorHAnsi" w:cs="Times New Roman"/>
          <w:b w:val="0"/>
          <w:bCs w:val="0"/>
          <w:smallCaps w:val="0"/>
          <w:spacing w:val="0"/>
          <w:sz w:val="24"/>
          <w:szCs w:val="24"/>
        </w:rPr>
        <w:t xml:space="preserve">at regular intervals </w:t>
      </w:r>
      <w:r w:rsidR="00FC022F" w:rsidRPr="002923C3">
        <w:rPr>
          <w:rStyle w:val="BookTitle"/>
          <w:rFonts w:asciiTheme="minorHAnsi" w:hAnsiTheme="minorHAnsi" w:cs="Times New Roman"/>
          <w:b w:val="0"/>
          <w:bCs w:val="0"/>
          <w:smallCaps w:val="0"/>
          <w:spacing w:val="0"/>
          <w:sz w:val="24"/>
          <w:szCs w:val="24"/>
        </w:rPr>
        <w:t>during their</w:t>
      </w:r>
      <w:r w:rsidR="00FC022F">
        <w:rPr>
          <w:rStyle w:val="BookTitle"/>
          <w:rFonts w:asciiTheme="minorHAnsi" w:hAnsiTheme="minorHAnsi" w:cs="Times New Roman"/>
          <w:b w:val="0"/>
          <w:bCs w:val="0"/>
          <w:smallCaps w:val="0"/>
          <w:spacing w:val="0"/>
          <w:sz w:val="24"/>
          <w:szCs w:val="24"/>
        </w:rPr>
        <w:t xml:space="preserve"> </w:t>
      </w:r>
      <w:r w:rsidR="00FC022F" w:rsidRPr="002923C3">
        <w:rPr>
          <w:rStyle w:val="BookTitle"/>
          <w:rFonts w:asciiTheme="minorHAnsi" w:hAnsiTheme="minorHAnsi" w:cs="Times New Roman"/>
          <w:b w:val="0"/>
          <w:bCs w:val="0"/>
          <w:smallCaps w:val="0"/>
          <w:spacing w:val="0"/>
          <w:sz w:val="24"/>
          <w:szCs w:val="24"/>
        </w:rPr>
        <w:t>studies</w:t>
      </w:r>
      <w:r w:rsidR="00FC022F">
        <w:rPr>
          <w:rStyle w:val="BookTitle"/>
          <w:rFonts w:asciiTheme="minorHAnsi" w:hAnsiTheme="minorHAnsi" w:cs="Times New Roman"/>
          <w:b w:val="0"/>
          <w:bCs w:val="0"/>
          <w:smallCaps w:val="0"/>
          <w:spacing w:val="0"/>
          <w:sz w:val="24"/>
          <w:szCs w:val="24"/>
        </w:rPr>
        <w:t xml:space="preserve"> as detailed in the table below. </w:t>
      </w:r>
    </w:p>
    <w:p w:rsidR="00FA18E4" w:rsidRPr="00BC1617" w:rsidRDefault="00FA18E4" w:rsidP="00B709F1">
      <w:pPr>
        <w:pStyle w:val="NoSpacing"/>
        <w:spacing w:line="276" w:lineRule="auto"/>
        <w:rPr>
          <w:rStyle w:val="BookTitle"/>
          <w:rFonts w:asciiTheme="minorHAnsi" w:hAnsiTheme="minorHAnsi" w:cs="Times New Roman"/>
          <w:b w:val="0"/>
          <w:bCs w:val="0"/>
          <w:smallCaps w:val="0"/>
          <w:spacing w:val="0"/>
          <w:sz w:val="24"/>
          <w:szCs w:val="24"/>
        </w:rPr>
      </w:pPr>
    </w:p>
    <w:p w:rsidR="00FC022F" w:rsidRPr="004608BE" w:rsidRDefault="00FC022F" w:rsidP="00B709F1">
      <w:pPr>
        <w:jc w:val="center"/>
        <w:rPr>
          <w:rFonts w:asciiTheme="minorHAnsi" w:hAnsiTheme="minorHAnsi" w:cs="Times New Roman"/>
          <w:b/>
          <w:bCs/>
          <w:smallCaps/>
          <w:spacing w:val="5"/>
          <w:sz w:val="24"/>
          <w:szCs w:val="24"/>
        </w:rPr>
      </w:pPr>
      <w:r w:rsidRPr="004608BE">
        <w:rPr>
          <w:rStyle w:val="BookTitle"/>
          <w:rFonts w:asciiTheme="minorHAnsi" w:hAnsiTheme="minorHAnsi" w:cs="Times New Roman"/>
          <w:sz w:val="24"/>
          <w:szCs w:val="24"/>
        </w:rPr>
        <w:t>Educator Disposition Assessment Timeline</w:t>
      </w:r>
    </w:p>
    <w:tbl>
      <w:tblPr>
        <w:tblStyle w:val="TableGrid"/>
        <w:tblpPr w:leftFromText="180" w:rightFromText="180" w:vertAnchor="text" w:horzAnchor="margin" w:tblpXSpec="center" w:tblpY="279"/>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542"/>
        <w:gridCol w:w="7034"/>
      </w:tblGrid>
      <w:tr w:rsidR="00FC022F" w:rsidRPr="004608BE" w:rsidTr="0027683F">
        <w:trPr>
          <w:trHeight w:val="283"/>
        </w:trPr>
        <w:tc>
          <w:tcPr>
            <w:tcW w:w="2542" w:type="dxa"/>
            <w:shd w:val="clear" w:color="auto" w:fill="C6D9F1" w:themeFill="text2" w:themeFillTint="33"/>
          </w:tcPr>
          <w:p w:rsidR="00FC022F" w:rsidRPr="004608BE" w:rsidRDefault="00FC022F" w:rsidP="00B709F1">
            <w:pPr>
              <w:spacing w:line="276" w:lineRule="auto"/>
              <w:rPr>
                <w:rFonts w:asciiTheme="minorHAnsi" w:hAnsiTheme="minorHAnsi" w:cs="Times New Roman"/>
                <w:b/>
                <w:sz w:val="24"/>
                <w:szCs w:val="24"/>
              </w:rPr>
            </w:pPr>
            <w:r w:rsidRPr="004608BE">
              <w:rPr>
                <w:rFonts w:asciiTheme="minorHAnsi" w:hAnsiTheme="minorHAnsi" w:cs="Times New Roman"/>
                <w:b/>
                <w:sz w:val="24"/>
                <w:szCs w:val="24"/>
              </w:rPr>
              <w:t>Timeframe/Program Point</w:t>
            </w:r>
          </w:p>
        </w:tc>
        <w:tc>
          <w:tcPr>
            <w:tcW w:w="7034" w:type="dxa"/>
            <w:shd w:val="clear" w:color="auto" w:fill="C6D9F1" w:themeFill="text2" w:themeFillTint="33"/>
          </w:tcPr>
          <w:p w:rsidR="00FC022F" w:rsidRPr="004608BE" w:rsidRDefault="00FC022F" w:rsidP="00B709F1">
            <w:pPr>
              <w:spacing w:line="276" w:lineRule="auto"/>
              <w:rPr>
                <w:rFonts w:asciiTheme="minorHAnsi" w:hAnsiTheme="minorHAnsi" w:cs="Times New Roman"/>
                <w:b/>
                <w:sz w:val="24"/>
                <w:szCs w:val="24"/>
              </w:rPr>
            </w:pPr>
            <w:r w:rsidRPr="004608BE">
              <w:rPr>
                <w:rFonts w:asciiTheme="minorHAnsi" w:hAnsiTheme="minorHAnsi" w:cs="Times New Roman"/>
                <w:b/>
                <w:sz w:val="24"/>
                <w:szCs w:val="24"/>
              </w:rPr>
              <w:t>Task</w:t>
            </w:r>
          </w:p>
        </w:tc>
      </w:tr>
      <w:tr w:rsidR="00FC022F" w:rsidRPr="004608BE" w:rsidTr="0027683F">
        <w:trPr>
          <w:trHeight w:val="510"/>
        </w:trPr>
        <w:tc>
          <w:tcPr>
            <w:tcW w:w="2542"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 xml:space="preserve">Freshman Year </w:t>
            </w:r>
          </w:p>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Semester 1</w:t>
            </w:r>
          </w:p>
        </w:tc>
        <w:tc>
          <w:tcPr>
            <w:tcW w:w="7034"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Introductory Education Course:</w:t>
            </w:r>
          </w:p>
          <w:p w:rsidR="00FC022F" w:rsidRPr="004608BE" w:rsidRDefault="00FC022F" w:rsidP="00380B55">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 xml:space="preserve">Introduce the </w:t>
            </w:r>
            <w:r w:rsidRPr="004B79F3">
              <w:rPr>
                <w:rFonts w:asciiTheme="minorHAnsi" w:hAnsiTheme="minorHAnsi" w:cs="Times New Roman"/>
                <w:sz w:val="24"/>
                <w:szCs w:val="24"/>
              </w:rPr>
              <w:t>Educator Disposition Assessment (EDA)</w:t>
            </w:r>
            <w:r w:rsidRPr="004608BE">
              <w:rPr>
                <w:rFonts w:asciiTheme="minorHAnsi" w:hAnsiTheme="minorHAnsi" w:cs="Times New Roman"/>
                <w:b/>
                <w:sz w:val="24"/>
                <w:szCs w:val="24"/>
              </w:rPr>
              <w:t xml:space="preserve"> </w:t>
            </w:r>
            <w:r w:rsidRPr="004608BE">
              <w:rPr>
                <w:rFonts w:asciiTheme="minorHAnsi" w:hAnsiTheme="minorHAnsi" w:cs="Times New Roman"/>
                <w:sz w:val="24"/>
                <w:szCs w:val="24"/>
              </w:rPr>
              <w:t>instrument to the students.</w:t>
            </w:r>
          </w:p>
          <w:p w:rsidR="00FC022F" w:rsidRPr="004608BE" w:rsidRDefault="00FC022F" w:rsidP="00380B55">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Conduct discussions about professional dispositions and how they impact school/class climate/culture and P-12 student learning (see references for resources related to this topic).</w:t>
            </w:r>
          </w:p>
          <w:p w:rsidR="00FC022F" w:rsidRPr="004608BE" w:rsidRDefault="00FC022F" w:rsidP="00380B55">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 xml:space="preserve">Use film clips from popular films </w:t>
            </w:r>
            <w:r w:rsidR="0027683F">
              <w:rPr>
                <w:rFonts w:asciiTheme="minorHAnsi" w:hAnsiTheme="minorHAnsi" w:cs="Times New Roman"/>
                <w:sz w:val="24"/>
                <w:szCs w:val="24"/>
              </w:rPr>
              <w:t xml:space="preserve">related to teaching </w:t>
            </w:r>
            <w:r w:rsidRPr="004608BE">
              <w:rPr>
                <w:rFonts w:asciiTheme="minorHAnsi" w:hAnsiTheme="minorHAnsi" w:cs="Times New Roman"/>
                <w:sz w:val="24"/>
                <w:szCs w:val="24"/>
              </w:rPr>
              <w:t>to demonstrate examples and non-examples of dispositions (see suggested list in Table 2 for reference in this document).</w:t>
            </w:r>
          </w:p>
          <w:p w:rsidR="002F010B" w:rsidRDefault="00FC022F" w:rsidP="00380B55">
            <w:pPr>
              <w:pStyle w:val="ListParagraph"/>
              <w:numPr>
                <w:ilvl w:val="0"/>
                <w:numId w:val="1"/>
              </w:numPr>
              <w:spacing w:after="200"/>
              <w:rPr>
                <w:rFonts w:asciiTheme="minorHAnsi" w:hAnsiTheme="minorHAnsi" w:cs="Times New Roman"/>
                <w:sz w:val="24"/>
                <w:szCs w:val="24"/>
              </w:rPr>
            </w:pPr>
            <w:r w:rsidRPr="004608BE">
              <w:rPr>
                <w:rFonts w:asciiTheme="minorHAnsi" w:hAnsiTheme="minorHAnsi" w:cs="Times New Roman"/>
                <w:sz w:val="24"/>
                <w:szCs w:val="24"/>
              </w:rPr>
              <w:t xml:space="preserve">Students self-assess using the </w:t>
            </w:r>
            <w:r w:rsidRPr="004B79F3">
              <w:rPr>
                <w:rFonts w:asciiTheme="minorHAnsi" w:hAnsiTheme="minorHAnsi" w:cs="Times New Roman"/>
                <w:sz w:val="24"/>
                <w:szCs w:val="24"/>
              </w:rPr>
              <w:t>EDA</w:t>
            </w:r>
            <w:r w:rsidRPr="004608BE">
              <w:rPr>
                <w:rFonts w:asciiTheme="minorHAnsi" w:hAnsiTheme="minorHAnsi" w:cs="Times New Roman"/>
                <w:sz w:val="24"/>
                <w:szCs w:val="24"/>
              </w:rPr>
              <w:t xml:space="preserve"> instrument in class to familiarize themselves with program dispositional expectations – the self-assessment is conducted in </w:t>
            </w:r>
            <w:r w:rsidR="0027683F">
              <w:rPr>
                <w:rFonts w:asciiTheme="minorHAnsi" w:hAnsiTheme="minorHAnsi" w:cs="Times New Roman"/>
                <w:sz w:val="24"/>
                <w:szCs w:val="24"/>
              </w:rPr>
              <w:t>the program’s e</w:t>
            </w:r>
            <w:r>
              <w:rPr>
                <w:rFonts w:asciiTheme="minorHAnsi" w:hAnsiTheme="minorHAnsi" w:cs="Times New Roman"/>
                <w:sz w:val="24"/>
                <w:szCs w:val="24"/>
              </w:rPr>
              <w:t>lectronic data management system</w:t>
            </w:r>
            <w:r w:rsidRPr="004608BE">
              <w:rPr>
                <w:rFonts w:asciiTheme="minorHAnsi" w:hAnsiTheme="minorHAnsi" w:cs="Times New Roman"/>
                <w:sz w:val="24"/>
                <w:szCs w:val="24"/>
              </w:rPr>
              <w:t xml:space="preserve"> where the data can be reviewed and analyzed programmatically by institutions in relation to their goals for continuous improvement.</w:t>
            </w:r>
            <w:r w:rsidR="0027683F">
              <w:rPr>
                <w:rFonts w:asciiTheme="minorHAnsi" w:hAnsiTheme="minorHAnsi" w:cs="Times New Roman"/>
                <w:sz w:val="24"/>
                <w:szCs w:val="24"/>
              </w:rPr>
              <w:t xml:space="preserve"> </w:t>
            </w:r>
            <w:r w:rsidR="002F010B">
              <w:rPr>
                <w:rFonts w:asciiTheme="minorHAnsi" w:hAnsiTheme="minorHAnsi" w:cs="Times New Roman"/>
                <w:sz w:val="24"/>
                <w:szCs w:val="24"/>
              </w:rPr>
              <w:t xml:space="preserve"> The self-evaluation is essential because it allows teacher candidates to:</w:t>
            </w:r>
          </w:p>
          <w:p w:rsidR="002F010B" w:rsidRDefault="002F010B" w:rsidP="00380B55">
            <w:pPr>
              <w:pStyle w:val="ListParagraph"/>
              <w:numPr>
                <w:ilvl w:val="1"/>
                <w:numId w:val="1"/>
              </w:numPr>
              <w:spacing w:after="200"/>
              <w:rPr>
                <w:rFonts w:asciiTheme="minorHAnsi" w:hAnsiTheme="minorHAnsi" w:cs="Times New Roman"/>
                <w:sz w:val="24"/>
                <w:szCs w:val="24"/>
              </w:rPr>
            </w:pPr>
            <w:r w:rsidRPr="003E4CE0">
              <w:rPr>
                <w:rFonts w:asciiTheme="minorHAnsi" w:hAnsiTheme="minorHAnsi" w:cs="Times New Roman"/>
                <w:sz w:val="24"/>
                <w:szCs w:val="24"/>
              </w:rPr>
              <w:t>think about their own</w:t>
            </w:r>
            <w:r>
              <w:rPr>
                <w:rFonts w:asciiTheme="minorHAnsi" w:hAnsiTheme="minorHAnsi" w:cs="Times New Roman"/>
                <w:sz w:val="24"/>
                <w:szCs w:val="24"/>
              </w:rPr>
              <w:t xml:space="preserve"> views about their dispositions,</w:t>
            </w:r>
          </w:p>
          <w:p w:rsidR="002F010B" w:rsidRDefault="002F010B" w:rsidP="00380B55">
            <w:pPr>
              <w:pStyle w:val="ListParagraph"/>
              <w:numPr>
                <w:ilvl w:val="1"/>
                <w:numId w:val="1"/>
              </w:numPr>
              <w:spacing w:after="200"/>
              <w:rPr>
                <w:rFonts w:asciiTheme="minorHAnsi" w:hAnsiTheme="minorHAnsi" w:cs="Times New Roman"/>
                <w:sz w:val="24"/>
                <w:szCs w:val="24"/>
              </w:rPr>
            </w:pPr>
            <w:r w:rsidRPr="003E4CE0">
              <w:rPr>
                <w:rFonts w:asciiTheme="minorHAnsi" w:hAnsiTheme="minorHAnsi" w:cs="Times New Roman"/>
                <w:sz w:val="24"/>
                <w:szCs w:val="24"/>
              </w:rPr>
              <w:lastRenderedPageBreak/>
              <w:t>reflect on factors that have influenced their views and behaviors</w:t>
            </w:r>
            <w:r>
              <w:rPr>
                <w:rFonts w:asciiTheme="minorHAnsi" w:hAnsiTheme="minorHAnsi" w:cs="Times New Roman"/>
                <w:sz w:val="24"/>
                <w:szCs w:val="24"/>
              </w:rPr>
              <w:t>;</w:t>
            </w:r>
          </w:p>
          <w:p w:rsidR="002F010B" w:rsidRPr="002F010B" w:rsidRDefault="002F010B" w:rsidP="00380B55">
            <w:pPr>
              <w:pStyle w:val="ListParagraph"/>
              <w:numPr>
                <w:ilvl w:val="1"/>
                <w:numId w:val="1"/>
              </w:numPr>
              <w:spacing w:after="200"/>
              <w:rPr>
                <w:rFonts w:asciiTheme="minorHAnsi" w:hAnsiTheme="minorHAnsi" w:cs="Times New Roman"/>
                <w:sz w:val="24"/>
                <w:szCs w:val="24"/>
              </w:rPr>
            </w:pPr>
            <w:proofErr w:type="gramStart"/>
            <w:r>
              <w:rPr>
                <w:rFonts w:asciiTheme="minorHAnsi" w:hAnsiTheme="minorHAnsi" w:cs="Times New Roman"/>
                <w:sz w:val="24"/>
                <w:szCs w:val="24"/>
              </w:rPr>
              <w:t>consider</w:t>
            </w:r>
            <w:proofErr w:type="gramEnd"/>
            <w:r>
              <w:rPr>
                <w:rFonts w:asciiTheme="minorHAnsi" w:hAnsiTheme="minorHAnsi" w:cs="Times New Roman"/>
                <w:sz w:val="24"/>
                <w:szCs w:val="24"/>
              </w:rPr>
              <w:t xml:space="preserve"> how prepared they are to embrace what research </w:t>
            </w:r>
            <w:r w:rsidRPr="002F010B">
              <w:rPr>
                <w:rFonts w:asciiTheme="minorHAnsi" w:hAnsiTheme="minorHAnsi" w:cs="Times New Roman"/>
                <w:sz w:val="24"/>
                <w:szCs w:val="24"/>
              </w:rPr>
              <w:t>tells us is needed for success in the profession</w:t>
            </w:r>
            <w:r>
              <w:rPr>
                <w:rFonts w:asciiTheme="minorHAnsi" w:hAnsiTheme="minorHAnsi" w:cs="Times New Roman"/>
                <w:sz w:val="24"/>
                <w:szCs w:val="24"/>
              </w:rPr>
              <w:t>.</w:t>
            </w:r>
            <w:r w:rsidRPr="002F010B">
              <w:rPr>
                <w:rFonts w:asciiTheme="minorHAnsi" w:hAnsiTheme="minorHAnsi" w:cs="Times New Roman"/>
                <w:sz w:val="24"/>
                <w:szCs w:val="24"/>
              </w:rPr>
              <w:t xml:space="preserve"> </w:t>
            </w:r>
          </w:p>
          <w:p w:rsidR="00FC022F" w:rsidRPr="004608BE" w:rsidRDefault="00FC022F" w:rsidP="00380B55">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Using the same instrument, the professor evaluates each education major to provide feedback to students on perceived strengths and areas that can be improved upon throughout the program. This first disposition assessment is to be considered a trial form which can be kept in the student’s departmental file</w:t>
            </w:r>
            <w:r w:rsidR="002F010B">
              <w:rPr>
                <w:rFonts w:asciiTheme="minorHAnsi" w:hAnsiTheme="minorHAnsi" w:cs="Times New Roman"/>
                <w:sz w:val="24"/>
                <w:szCs w:val="24"/>
              </w:rPr>
              <w:t>/</w:t>
            </w:r>
            <w:r w:rsidR="006D1D5B">
              <w:rPr>
                <w:rFonts w:asciiTheme="minorHAnsi" w:hAnsiTheme="minorHAnsi" w:cs="Times New Roman"/>
                <w:sz w:val="24"/>
                <w:szCs w:val="24"/>
              </w:rPr>
              <w:t>posted to the electronic data management system</w:t>
            </w:r>
            <w:r w:rsidRPr="004608BE">
              <w:rPr>
                <w:rFonts w:asciiTheme="minorHAnsi" w:hAnsiTheme="minorHAnsi" w:cs="Times New Roman"/>
                <w:sz w:val="24"/>
                <w:szCs w:val="24"/>
              </w:rPr>
              <w:t xml:space="preserve">. </w:t>
            </w:r>
            <w:r w:rsidR="002F010B">
              <w:rPr>
                <w:rFonts w:asciiTheme="minorHAnsi" w:hAnsiTheme="minorHAnsi" w:cs="Times New Roman"/>
                <w:sz w:val="24"/>
                <w:szCs w:val="24"/>
              </w:rPr>
              <w:t>An additional</w:t>
            </w:r>
            <w:r w:rsidRPr="004608BE">
              <w:rPr>
                <w:rFonts w:asciiTheme="minorHAnsi" w:hAnsiTheme="minorHAnsi" w:cs="Times New Roman"/>
                <w:sz w:val="24"/>
                <w:szCs w:val="24"/>
              </w:rPr>
              <w:t xml:space="preserve"> purpose of conducting this assessment is to inform education majors of its existence and use in the program (</w:t>
            </w:r>
            <w:proofErr w:type="spell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2011). Candidates are expected to demonstrate the dispositions identified on the EDA in coursework and in the field.</w:t>
            </w:r>
          </w:p>
        </w:tc>
      </w:tr>
      <w:tr w:rsidR="00FC022F" w:rsidRPr="004608BE" w:rsidTr="0027683F">
        <w:trPr>
          <w:trHeight w:val="600"/>
        </w:trPr>
        <w:tc>
          <w:tcPr>
            <w:tcW w:w="2542"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lastRenderedPageBreak/>
              <w:t>Freshman-Sophomore Year</w:t>
            </w:r>
          </w:p>
        </w:tc>
        <w:tc>
          <w:tcPr>
            <w:tcW w:w="7034"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Second Education Course:</w:t>
            </w:r>
          </w:p>
          <w:p w:rsidR="00FC022F" w:rsidRPr="004608BE" w:rsidRDefault="00FC022F" w:rsidP="00380B55">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Students read, analyze, and reflect on the research related to teacher dispositions (see references for resources related to this topic</w:t>
            </w:r>
            <w:r w:rsidR="00380B55">
              <w:rPr>
                <w:rFonts w:asciiTheme="minorHAnsi" w:hAnsiTheme="minorHAnsi" w:cs="Times New Roman"/>
                <w:sz w:val="24"/>
                <w:szCs w:val="24"/>
              </w:rPr>
              <w:t xml:space="preserve">). More readings specifically suited to this task are found in </w:t>
            </w:r>
            <w:r w:rsidR="00380B55" w:rsidRPr="004B79F3">
              <w:rPr>
                <w:rFonts w:asciiTheme="minorHAnsi" w:hAnsiTheme="minorHAnsi" w:cs="Times New Roman"/>
                <w:i/>
                <w:sz w:val="24"/>
                <w:szCs w:val="24"/>
              </w:rPr>
              <w:t xml:space="preserve">Evidence-Based Solutions – Strategic Strategies for Developing/Improving </w:t>
            </w:r>
            <w:r w:rsidR="00380B55">
              <w:rPr>
                <w:rFonts w:asciiTheme="minorHAnsi" w:hAnsiTheme="minorHAnsi" w:cs="Times New Roman"/>
                <w:i/>
                <w:sz w:val="24"/>
                <w:szCs w:val="24"/>
              </w:rPr>
              <w:t xml:space="preserve">Teacher </w:t>
            </w:r>
            <w:r w:rsidR="00380B55" w:rsidRPr="004B79F3">
              <w:rPr>
                <w:rFonts w:asciiTheme="minorHAnsi" w:hAnsiTheme="minorHAnsi" w:cs="Times New Roman"/>
                <w:i/>
                <w:sz w:val="24"/>
                <w:szCs w:val="24"/>
              </w:rPr>
              <w:t>Dispositions</w:t>
            </w:r>
            <w:r w:rsidR="00380B55">
              <w:rPr>
                <w:rFonts w:asciiTheme="minorHAnsi" w:hAnsiTheme="minorHAnsi" w:cs="Times New Roman"/>
                <w:sz w:val="24"/>
                <w:szCs w:val="24"/>
              </w:rPr>
              <w:t xml:space="preserve"> developed by the EDA research team</w:t>
            </w:r>
            <w:r w:rsidRPr="004608BE">
              <w:rPr>
                <w:rFonts w:asciiTheme="minorHAnsi" w:hAnsiTheme="minorHAnsi" w:cs="Times New Roman"/>
                <w:sz w:val="24"/>
                <w:szCs w:val="24"/>
              </w:rPr>
              <w:t xml:space="preserve">). </w:t>
            </w:r>
          </w:p>
          <w:p w:rsidR="004B79F3" w:rsidRPr="004B79F3" w:rsidRDefault="00FC022F" w:rsidP="00380B55">
            <w:pPr>
              <w:pStyle w:val="ListParagraph"/>
              <w:numPr>
                <w:ilvl w:val="0"/>
                <w:numId w:val="1"/>
              </w:numPr>
              <w:rPr>
                <w:rFonts w:asciiTheme="minorHAnsi" w:hAnsiTheme="minorHAnsi" w:cs="Times New Roman"/>
                <w:sz w:val="24"/>
                <w:szCs w:val="24"/>
              </w:rPr>
            </w:pPr>
            <w:r w:rsidRPr="004B79F3">
              <w:rPr>
                <w:rFonts w:asciiTheme="minorHAnsi" w:hAnsiTheme="minorHAnsi" w:cs="Times New Roman"/>
                <w:sz w:val="24"/>
                <w:szCs w:val="24"/>
              </w:rPr>
              <w:t xml:space="preserve">In class, students will engage in simulations, student roleplaying, and participating in skits focused on dispositions. Research confirms this type of activity promotes the development of dispositions in teacher candidates (Nixon, Dam &amp; Packard, 2010; Brewer, Lindquist &amp; </w:t>
            </w:r>
            <w:proofErr w:type="spellStart"/>
            <w:r w:rsidRPr="004B79F3">
              <w:rPr>
                <w:rFonts w:asciiTheme="minorHAnsi" w:hAnsiTheme="minorHAnsi" w:cs="Times New Roman"/>
                <w:sz w:val="24"/>
                <w:szCs w:val="24"/>
              </w:rPr>
              <w:t>Altemueller</w:t>
            </w:r>
            <w:proofErr w:type="spellEnd"/>
            <w:r w:rsidRPr="004B79F3">
              <w:rPr>
                <w:rFonts w:asciiTheme="minorHAnsi" w:hAnsiTheme="minorHAnsi" w:cs="Times New Roman"/>
                <w:sz w:val="24"/>
                <w:szCs w:val="24"/>
              </w:rPr>
              <w:t>, 2011, Rock &amp; Levin, 2002; Castle, Fox, &amp; Souder, 2006; as cited in Singh, 2006).</w:t>
            </w:r>
            <w:r w:rsidR="004B79F3" w:rsidRPr="004B79F3">
              <w:rPr>
                <w:rFonts w:asciiTheme="minorHAnsi" w:hAnsiTheme="minorHAnsi" w:cs="Times New Roman"/>
                <w:sz w:val="24"/>
                <w:szCs w:val="24"/>
              </w:rPr>
              <w:t xml:space="preserve"> </w:t>
            </w:r>
            <w:r w:rsidR="004B79F3">
              <w:t xml:space="preserve"> </w:t>
            </w:r>
          </w:p>
          <w:p w:rsidR="00FC022F" w:rsidRPr="004B79F3" w:rsidRDefault="004B79F3" w:rsidP="00380B55">
            <w:pPr>
              <w:pStyle w:val="ListParagraph"/>
              <w:numPr>
                <w:ilvl w:val="0"/>
                <w:numId w:val="1"/>
              </w:numPr>
              <w:rPr>
                <w:rFonts w:asciiTheme="minorHAnsi" w:hAnsiTheme="minorHAnsi" w:cs="Times New Roman"/>
                <w:sz w:val="24"/>
                <w:szCs w:val="24"/>
              </w:rPr>
            </w:pPr>
            <w:r>
              <w:rPr>
                <w:rFonts w:asciiTheme="minorHAnsi" w:hAnsiTheme="minorHAnsi" w:cs="Times New Roman"/>
                <w:sz w:val="24"/>
                <w:szCs w:val="24"/>
              </w:rPr>
              <w:t xml:space="preserve">Effective techniques for developing and improving candidate dispositions are found in </w:t>
            </w:r>
            <w:r w:rsidRPr="004B79F3">
              <w:rPr>
                <w:rFonts w:asciiTheme="minorHAnsi" w:hAnsiTheme="minorHAnsi" w:cs="Times New Roman"/>
                <w:i/>
                <w:sz w:val="24"/>
                <w:szCs w:val="24"/>
              </w:rPr>
              <w:t xml:space="preserve">Evidence-Based Solutions – Strategic Strategies for Developing/Improving </w:t>
            </w:r>
            <w:r>
              <w:rPr>
                <w:rFonts w:asciiTheme="minorHAnsi" w:hAnsiTheme="minorHAnsi" w:cs="Times New Roman"/>
                <w:i/>
                <w:sz w:val="24"/>
                <w:szCs w:val="24"/>
              </w:rPr>
              <w:t xml:space="preserve">Teacher </w:t>
            </w:r>
            <w:r w:rsidRPr="004B79F3">
              <w:rPr>
                <w:rFonts w:asciiTheme="minorHAnsi" w:hAnsiTheme="minorHAnsi" w:cs="Times New Roman"/>
                <w:i/>
                <w:sz w:val="24"/>
                <w:szCs w:val="24"/>
              </w:rPr>
              <w:t>Dispositions</w:t>
            </w:r>
            <w:r>
              <w:rPr>
                <w:rFonts w:asciiTheme="minorHAnsi" w:hAnsiTheme="minorHAnsi" w:cs="Times New Roman"/>
                <w:sz w:val="24"/>
                <w:szCs w:val="24"/>
              </w:rPr>
              <w:t xml:space="preserve"> developed by the EDA research team and available for institutions to use in their programs.</w:t>
            </w:r>
          </w:p>
        </w:tc>
      </w:tr>
      <w:tr w:rsidR="00FC022F" w:rsidRPr="004608BE" w:rsidTr="0027683F">
        <w:trPr>
          <w:trHeight w:val="330"/>
        </w:trPr>
        <w:tc>
          <w:tcPr>
            <w:tcW w:w="2542"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Admission into the Department of Education Teacher Preparation Programs</w:t>
            </w:r>
          </w:p>
        </w:tc>
        <w:tc>
          <w:tcPr>
            <w:tcW w:w="7034" w:type="dxa"/>
          </w:tcPr>
          <w:p w:rsidR="00FC022F"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 xml:space="preserve">Applicants are required to read and sign a statement as part of their admission paperwork into the teacher education program acknowledging the use and purpose of the </w:t>
            </w:r>
            <w:r w:rsidRPr="004B79F3">
              <w:rPr>
                <w:rFonts w:asciiTheme="minorHAnsi" w:hAnsiTheme="minorHAnsi" w:cs="Times New Roman"/>
                <w:sz w:val="24"/>
                <w:szCs w:val="24"/>
              </w:rPr>
              <w:t>EDA</w:t>
            </w:r>
            <w:r w:rsidRPr="004608BE">
              <w:rPr>
                <w:rFonts w:asciiTheme="minorHAnsi" w:hAnsiTheme="minorHAnsi" w:cs="Times New Roman"/>
                <w:sz w:val="24"/>
                <w:szCs w:val="24"/>
              </w:rPr>
              <w:t xml:space="preserve">. </w:t>
            </w:r>
            <w:r w:rsidR="00EE62DE">
              <w:rPr>
                <w:rFonts w:asciiTheme="minorHAnsi" w:hAnsiTheme="minorHAnsi" w:cs="Times New Roman"/>
                <w:sz w:val="24"/>
                <w:szCs w:val="24"/>
              </w:rPr>
              <w:t>If students in the education major have participated in formal supervised field experiences</w:t>
            </w:r>
            <w:r w:rsidR="002F010B">
              <w:rPr>
                <w:rFonts w:asciiTheme="minorHAnsi" w:hAnsiTheme="minorHAnsi" w:cs="Times New Roman"/>
                <w:sz w:val="24"/>
                <w:szCs w:val="24"/>
              </w:rPr>
              <w:t>, simulations, or peer teaching</w:t>
            </w:r>
            <w:r w:rsidR="00EE62DE">
              <w:rPr>
                <w:rFonts w:asciiTheme="minorHAnsi" w:hAnsiTheme="minorHAnsi" w:cs="Times New Roman"/>
                <w:sz w:val="24"/>
                <w:szCs w:val="24"/>
              </w:rPr>
              <w:t xml:space="preserve"> prior to program admission, it is appropriate to use the EDA as a component of the application process. In this case, supervising faculty would be </w:t>
            </w:r>
            <w:r w:rsidR="00EE62DE">
              <w:rPr>
                <w:rFonts w:asciiTheme="minorHAnsi" w:hAnsiTheme="minorHAnsi" w:cs="Times New Roman"/>
                <w:sz w:val="24"/>
                <w:szCs w:val="24"/>
              </w:rPr>
              <w:lastRenderedPageBreak/>
              <w:t>selected by the EPP to evaluate applicant’s dispositions.</w:t>
            </w:r>
          </w:p>
          <w:p w:rsidR="002F010B" w:rsidRDefault="002F010B" w:rsidP="00380B55">
            <w:pPr>
              <w:rPr>
                <w:rFonts w:asciiTheme="minorHAnsi" w:hAnsiTheme="minorHAnsi" w:cs="Times New Roman"/>
                <w:sz w:val="24"/>
                <w:szCs w:val="24"/>
              </w:rPr>
            </w:pPr>
          </w:p>
          <w:p w:rsidR="002F010B" w:rsidRPr="004608BE" w:rsidRDefault="002F010B" w:rsidP="00380B55">
            <w:pPr>
              <w:rPr>
                <w:rFonts w:asciiTheme="minorHAnsi" w:hAnsiTheme="minorHAnsi" w:cs="Times New Roman"/>
                <w:b/>
                <w:sz w:val="24"/>
                <w:szCs w:val="24"/>
              </w:rPr>
            </w:pPr>
            <w:r>
              <w:rPr>
                <w:rFonts w:asciiTheme="minorHAnsi" w:hAnsiTheme="minorHAnsi" w:cs="Times New Roman"/>
                <w:sz w:val="24"/>
                <w:szCs w:val="24"/>
              </w:rPr>
              <w:t>It is suggested that multiple evaluators (at least 2) complete the EDA at admission – so that the applicant’s dispositional competence is seen from different perspectives and that it should be acceptable from those different angles.</w:t>
            </w:r>
          </w:p>
        </w:tc>
      </w:tr>
      <w:tr w:rsidR="00FC022F" w:rsidRPr="004608BE" w:rsidTr="0027683F">
        <w:trPr>
          <w:trHeight w:val="600"/>
        </w:trPr>
        <w:tc>
          <w:tcPr>
            <w:tcW w:w="2542" w:type="dxa"/>
          </w:tcPr>
          <w:p w:rsidR="00FC022F" w:rsidRPr="004608BE" w:rsidRDefault="00FC022F" w:rsidP="007B20FA">
            <w:pPr>
              <w:rPr>
                <w:rFonts w:asciiTheme="minorHAnsi" w:hAnsiTheme="minorHAnsi" w:cs="Times New Roman"/>
                <w:sz w:val="24"/>
                <w:szCs w:val="24"/>
              </w:rPr>
            </w:pPr>
            <w:r w:rsidRPr="004608BE">
              <w:rPr>
                <w:rFonts w:asciiTheme="minorHAnsi" w:hAnsiTheme="minorHAnsi" w:cs="Times New Roman"/>
                <w:sz w:val="24"/>
                <w:szCs w:val="24"/>
              </w:rPr>
              <w:lastRenderedPageBreak/>
              <w:t>Senior Year Semester 1-</w:t>
            </w:r>
            <w:r w:rsidR="007B20FA">
              <w:rPr>
                <w:rFonts w:asciiTheme="minorHAnsi" w:hAnsiTheme="minorHAnsi" w:cs="Times New Roman"/>
                <w:sz w:val="24"/>
                <w:szCs w:val="24"/>
              </w:rPr>
              <w:t>Near the end</w:t>
            </w:r>
            <w:r w:rsidRPr="004608BE">
              <w:rPr>
                <w:rFonts w:asciiTheme="minorHAnsi" w:hAnsiTheme="minorHAnsi" w:cs="Times New Roman"/>
                <w:sz w:val="24"/>
                <w:szCs w:val="24"/>
              </w:rPr>
              <w:t xml:space="preserve"> of the semester</w:t>
            </w:r>
            <w:r w:rsidR="007B20FA">
              <w:rPr>
                <w:rFonts w:asciiTheme="minorHAnsi" w:hAnsiTheme="minorHAnsi" w:cs="Times New Roman"/>
                <w:sz w:val="24"/>
                <w:szCs w:val="24"/>
              </w:rPr>
              <w:t xml:space="preserve"> prior to the final internship</w:t>
            </w:r>
          </w:p>
        </w:tc>
        <w:tc>
          <w:tcPr>
            <w:tcW w:w="7034" w:type="dxa"/>
          </w:tcPr>
          <w:p w:rsidR="00FC022F" w:rsidRPr="004608BE" w:rsidRDefault="00FC022F" w:rsidP="00380B55">
            <w:pPr>
              <w:rPr>
                <w:rFonts w:asciiTheme="minorHAnsi" w:hAnsiTheme="minorHAnsi" w:cs="Times New Roman"/>
                <w:b/>
                <w:sz w:val="24"/>
                <w:szCs w:val="24"/>
              </w:rPr>
            </w:pPr>
            <w:r w:rsidRPr="004608BE">
              <w:rPr>
                <w:rFonts w:asciiTheme="minorHAnsi" w:hAnsiTheme="minorHAnsi" w:cs="Times New Roman"/>
                <w:sz w:val="24"/>
                <w:szCs w:val="24"/>
              </w:rPr>
              <w:t xml:space="preserve">The </w:t>
            </w:r>
            <w:r w:rsidR="004B79F3" w:rsidRPr="004B79F3">
              <w:rPr>
                <w:rFonts w:asciiTheme="minorHAnsi" w:hAnsiTheme="minorHAnsi" w:cs="Times New Roman"/>
                <w:sz w:val="24"/>
                <w:szCs w:val="24"/>
              </w:rPr>
              <w:t xml:space="preserve">Educator </w:t>
            </w:r>
            <w:r w:rsidRPr="004B79F3">
              <w:rPr>
                <w:rFonts w:asciiTheme="minorHAnsi" w:hAnsiTheme="minorHAnsi" w:cs="Times New Roman"/>
                <w:sz w:val="24"/>
                <w:szCs w:val="24"/>
              </w:rPr>
              <w:t>Disposition Assessment (EDA)</w:t>
            </w:r>
            <w:r w:rsidRPr="004608BE">
              <w:rPr>
                <w:rFonts w:asciiTheme="minorHAnsi" w:hAnsiTheme="minorHAnsi" w:cs="Times New Roman"/>
                <w:b/>
                <w:sz w:val="24"/>
                <w:szCs w:val="24"/>
              </w:rPr>
              <w:t xml:space="preserve"> </w:t>
            </w:r>
            <w:r w:rsidRPr="004608BE">
              <w:rPr>
                <w:rFonts w:asciiTheme="minorHAnsi" w:hAnsiTheme="minorHAnsi" w:cs="Times New Roman"/>
                <w:sz w:val="24"/>
                <w:szCs w:val="24"/>
              </w:rPr>
              <w:t>instrument is included for review as part of the intern application.  The EDA form must be completed by an Education faculty who taught the candidate in the course selected by the institution in the Junior year. Can</w:t>
            </w:r>
            <w:r w:rsidR="00652814">
              <w:rPr>
                <w:rFonts w:asciiTheme="minorHAnsi" w:hAnsiTheme="minorHAnsi" w:cs="Times New Roman"/>
                <w:sz w:val="24"/>
                <w:szCs w:val="24"/>
              </w:rPr>
              <w:t>didates must earn a rating of “1</w:t>
            </w:r>
            <w:r w:rsidRPr="004608BE">
              <w:rPr>
                <w:rFonts w:asciiTheme="minorHAnsi" w:hAnsiTheme="minorHAnsi" w:cs="Times New Roman"/>
                <w:sz w:val="24"/>
                <w:szCs w:val="24"/>
              </w:rPr>
              <w:t>” or higher to be eligible for the final inter</w:t>
            </w:r>
            <w:r w:rsidR="00652814">
              <w:rPr>
                <w:rFonts w:asciiTheme="minorHAnsi" w:hAnsiTheme="minorHAnsi" w:cs="Times New Roman"/>
                <w:sz w:val="24"/>
                <w:szCs w:val="24"/>
              </w:rPr>
              <w:t>nship. If a candidate earns a “0</w:t>
            </w:r>
            <w:r w:rsidRPr="004608BE">
              <w:rPr>
                <w:rFonts w:asciiTheme="minorHAnsi" w:hAnsiTheme="minorHAnsi" w:cs="Times New Roman"/>
                <w:sz w:val="24"/>
                <w:szCs w:val="24"/>
              </w:rPr>
              <w:t xml:space="preserve">” on any disposition/indicator, he/she will meet with an educator review committee for a formal interview with results of that conversation documented in the candidate’s file.  Based on the interview, the </w:t>
            </w:r>
            <w:r w:rsidR="000011FC">
              <w:rPr>
                <w:rFonts w:asciiTheme="minorHAnsi" w:hAnsiTheme="minorHAnsi" w:cs="Times New Roman"/>
                <w:sz w:val="24"/>
                <w:szCs w:val="24"/>
              </w:rPr>
              <w:t>review committee</w:t>
            </w:r>
            <w:r w:rsidRPr="004608BE">
              <w:rPr>
                <w:rFonts w:asciiTheme="minorHAnsi" w:hAnsiTheme="minorHAnsi" w:cs="Times New Roman"/>
                <w:sz w:val="24"/>
                <w:szCs w:val="24"/>
              </w:rPr>
              <w:t xml:space="preserve"> will: 1) deny entry into the final internship, 2) allow the candidate to move into the final internship with conditions where the candidate must participate in intervention and remediation (with a documented intervention/remediation plan), or 3) fully admit the candidate into the final internship. In instances where the internship is denied or conditionally approved, it is recommended the candidate come before </w:t>
            </w:r>
            <w:r w:rsidR="000011FC">
              <w:rPr>
                <w:rFonts w:asciiTheme="minorHAnsi" w:hAnsiTheme="minorHAnsi" w:cs="Times New Roman"/>
                <w:sz w:val="24"/>
                <w:szCs w:val="24"/>
              </w:rPr>
              <w:t>the</w:t>
            </w:r>
            <w:r w:rsidRPr="004608BE">
              <w:rPr>
                <w:rFonts w:asciiTheme="minorHAnsi" w:hAnsiTheme="minorHAnsi" w:cs="Times New Roman"/>
                <w:sz w:val="24"/>
                <w:szCs w:val="24"/>
              </w:rPr>
              <w:t xml:space="preserve"> review committee for further discussion of the survey and interview results.</w:t>
            </w:r>
          </w:p>
        </w:tc>
      </w:tr>
      <w:tr w:rsidR="00FC022F" w:rsidRPr="004608BE" w:rsidTr="0027683F">
        <w:trPr>
          <w:trHeight w:val="1087"/>
        </w:trPr>
        <w:tc>
          <w:tcPr>
            <w:tcW w:w="2542" w:type="dxa"/>
          </w:tcPr>
          <w:p w:rsidR="00FC022F" w:rsidRPr="004608BE" w:rsidRDefault="00FC022F" w:rsidP="007B20FA">
            <w:pPr>
              <w:rPr>
                <w:rFonts w:asciiTheme="minorHAnsi" w:hAnsiTheme="minorHAnsi" w:cs="Times New Roman"/>
                <w:sz w:val="24"/>
                <w:szCs w:val="24"/>
              </w:rPr>
            </w:pPr>
            <w:r w:rsidRPr="004608BE">
              <w:rPr>
                <w:rFonts w:asciiTheme="minorHAnsi" w:hAnsiTheme="minorHAnsi" w:cs="Times New Roman"/>
                <w:sz w:val="24"/>
                <w:szCs w:val="24"/>
              </w:rPr>
              <w:t xml:space="preserve">Senior Year Semester </w:t>
            </w:r>
            <w:r w:rsidR="007B20FA">
              <w:rPr>
                <w:rFonts w:asciiTheme="minorHAnsi" w:hAnsiTheme="minorHAnsi" w:cs="Times New Roman"/>
                <w:sz w:val="24"/>
                <w:szCs w:val="24"/>
              </w:rPr>
              <w:t>2</w:t>
            </w:r>
            <w:r w:rsidRPr="004608BE">
              <w:rPr>
                <w:rFonts w:asciiTheme="minorHAnsi" w:hAnsiTheme="minorHAnsi" w:cs="Times New Roman"/>
                <w:sz w:val="24"/>
                <w:szCs w:val="24"/>
              </w:rPr>
              <w:t xml:space="preserve"> – At </w:t>
            </w:r>
            <w:r w:rsidR="007B20FA">
              <w:rPr>
                <w:rFonts w:asciiTheme="minorHAnsi" w:hAnsiTheme="minorHAnsi" w:cs="Times New Roman"/>
                <w:sz w:val="24"/>
                <w:szCs w:val="24"/>
              </w:rPr>
              <w:t xml:space="preserve">or near </w:t>
            </w:r>
            <w:r w:rsidRPr="004608BE">
              <w:rPr>
                <w:rFonts w:asciiTheme="minorHAnsi" w:hAnsiTheme="minorHAnsi" w:cs="Times New Roman"/>
                <w:sz w:val="24"/>
                <w:szCs w:val="24"/>
              </w:rPr>
              <w:t xml:space="preserve">the completion of the practicum experience </w:t>
            </w:r>
            <w:r w:rsidR="007B20FA">
              <w:rPr>
                <w:rFonts w:asciiTheme="minorHAnsi" w:hAnsiTheme="minorHAnsi" w:cs="Times New Roman"/>
                <w:sz w:val="24"/>
                <w:szCs w:val="24"/>
              </w:rPr>
              <w:t>during</w:t>
            </w:r>
            <w:r w:rsidRPr="004608BE">
              <w:rPr>
                <w:rFonts w:asciiTheme="minorHAnsi" w:hAnsiTheme="minorHAnsi" w:cs="Times New Roman"/>
                <w:sz w:val="24"/>
                <w:szCs w:val="24"/>
              </w:rPr>
              <w:t xml:space="preserve"> the final internship</w:t>
            </w:r>
          </w:p>
        </w:tc>
        <w:tc>
          <w:tcPr>
            <w:tcW w:w="7034"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 xml:space="preserve">The practicum professor who oversees the final internship completes the </w:t>
            </w:r>
            <w:r w:rsidRPr="004B79F3">
              <w:rPr>
                <w:rFonts w:asciiTheme="minorHAnsi" w:hAnsiTheme="minorHAnsi" w:cs="Times New Roman"/>
                <w:sz w:val="24"/>
                <w:szCs w:val="24"/>
              </w:rPr>
              <w:t xml:space="preserve">Educator Disposition Assessment (EDA) </w:t>
            </w:r>
            <w:r w:rsidRPr="004608BE">
              <w:rPr>
                <w:rFonts w:asciiTheme="minorHAnsi" w:hAnsiTheme="minorHAnsi" w:cs="Times New Roman"/>
                <w:sz w:val="24"/>
                <w:szCs w:val="24"/>
              </w:rPr>
              <w:t xml:space="preserve">instrument at </w:t>
            </w:r>
            <w:r w:rsidR="007B20FA">
              <w:rPr>
                <w:rFonts w:asciiTheme="minorHAnsi" w:hAnsiTheme="minorHAnsi" w:cs="Times New Roman"/>
                <w:sz w:val="24"/>
                <w:szCs w:val="24"/>
              </w:rPr>
              <w:t xml:space="preserve">or near </w:t>
            </w:r>
            <w:r w:rsidRPr="004608BE">
              <w:rPr>
                <w:rFonts w:asciiTheme="minorHAnsi" w:hAnsiTheme="minorHAnsi" w:cs="Times New Roman"/>
                <w:sz w:val="24"/>
                <w:szCs w:val="24"/>
              </w:rPr>
              <w:t>the completion of the practicum experience. Candidates must earn a rating of “</w:t>
            </w:r>
            <w:r w:rsidR="00652814">
              <w:rPr>
                <w:rFonts w:asciiTheme="minorHAnsi" w:hAnsiTheme="minorHAnsi" w:cs="Times New Roman"/>
                <w:sz w:val="24"/>
                <w:szCs w:val="24"/>
              </w:rPr>
              <w:t>1</w:t>
            </w:r>
            <w:r w:rsidRPr="004608BE">
              <w:rPr>
                <w:rFonts w:asciiTheme="minorHAnsi" w:hAnsiTheme="minorHAnsi" w:cs="Times New Roman"/>
                <w:sz w:val="24"/>
                <w:szCs w:val="24"/>
              </w:rPr>
              <w:t>” or higher to</w:t>
            </w:r>
            <w:r w:rsidR="007B20FA">
              <w:rPr>
                <w:rFonts w:asciiTheme="minorHAnsi" w:hAnsiTheme="minorHAnsi" w:cs="Times New Roman"/>
                <w:sz w:val="24"/>
                <w:szCs w:val="24"/>
              </w:rPr>
              <w:t xml:space="preserve"> graduate</w:t>
            </w:r>
            <w:r w:rsidR="00652814">
              <w:rPr>
                <w:rFonts w:asciiTheme="minorHAnsi" w:hAnsiTheme="minorHAnsi" w:cs="Times New Roman"/>
                <w:sz w:val="24"/>
                <w:szCs w:val="24"/>
              </w:rPr>
              <w:t>.  If a candidate earns a “0</w:t>
            </w:r>
            <w:r w:rsidRPr="004608BE">
              <w:rPr>
                <w:rFonts w:asciiTheme="minorHAnsi" w:hAnsiTheme="minorHAnsi" w:cs="Times New Roman"/>
                <w:sz w:val="24"/>
                <w:szCs w:val="24"/>
              </w:rPr>
              <w:t xml:space="preserve">” on any disposition/indicator, he/she is referred to an educator review committee. </w:t>
            </w:r>
          </w:p>
          <w:p w:rsidR="00FC022F" w:rsidRPr="004608BE" w:rsidRDefault="00FC022F" w:rsidP="00380B55">
            <w:pPr>
              <w:rPr>
                <w:rFonts w:asciiTheme="minorHAnsi" w:hAnsiTheme="minorHAnsi" w:cs="Times New Roman"/>
                <w:sz w:val="24"/>
                <w:szCs w:val="24"/>
              </w:rPr>
            </w:pPr>
          </w:p>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Options for the candidate at this point include:</w:t>
            </w:r>
          </w:p>
          <w:p w:rsidR="00FC022F" w:rsidRPr="004608BE" w:rsidRDefault="00FC022F" w:rsidP="00380B55">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Dismissal from the program</w:t>
            </w:r>
            <w:r w:rsidR="000011FC">
              <w:rPr>
                <w:rFonts w:asciiTheme="minorHAnsi" w:hAnsiTheme="minorHAnsi" w:cs="Times New Roman"/>
                <w:sz w:val="24"/>
                <w:szCs w:val="24"/>
              </w:rPr>
              <w:t>,</w:t>
            </w:r>
          </w:p>
          <w:p w:rsidR="00FC022F" w:rsidRPr="007B20FA" w:rsidRDefault="00FC022F" w:rsidP="007B20FA">
            <w:pPr>
              <w:pStyle w:val="ListParagraph"/>
              <w:numPr>
                <w:ilvl w:val="0"/>
                <w:numId w:val="1"/>
              </w:numPr>
              <w:rPr>
                <w:rFonts w:asciiTheme="minorHAnsi" w:hAnsiTheme="minorHAnsi" w:cs="Times New Roman"/>
                <w:sz w:val="24"/>
                <w:szCs w:val="24"/>
              </w:rPr>
            </w:pPr>
            <w:r w:rsidRPr="004608BE">
              <w:rPr>
                <w:rFonts w:asciiTheme="minorHAnsi" w:hAnsiTheme="minorHAnsi" w:cs="Times New Roman"/>
                <w:sz w:val="24"/>
                <w:szCs w:val="24"/>
              </w:rPr>
              <w:t>Repeating the practicum/enrollment in an intervention and remediation course</w:t>
            </w:r>
            <w:r w:rsidR="007B20FA">
              <w:rPr>
                <w:rFonts w:asciiTheme="minorHAnsi" w:hAnsiTheme="minorHAnsi" w:cs="Times New Roman"/>
                <w:sz w:val="24"/>
                <w:szCs w:val="24"/>
              </w:rPr>
              <w:t>.</w:t>
            </w:r>
          </w:p>
        </w:tc>
      </w:tr>
      <w:tr w:rsidR="00FC022F" w:rsidRPr="004608BE" w:rsidTr="0027683F">
        <w:trPr>
          <w:trHeight w:val="1087"/>
        </w:trPr>
        <w:tc>
          <w:tcPr>
            <w:tcW w:w="2542"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Throughout the student’s tenure as an education major</w:t>
            </w:r>
          </w:p>
        </w:tc>
        <w:tc>
          <w:tcPr>
            <w:tcW w:w="7034" w:type="dxa"/>
          </w:tcPr>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Faculty, cooperating teachers, university supervisors, and other professional educators may submit the EDA at any time to the Department Chair/administrator if there are dispositional concerns about a student. If the studen</w:t>
            </w:r>
            <w:r w:rsidR="00652814">
              <w:rPr>
                <w:rFonts w:asciiTheme="minorHAnsi" w:hAnsiTheme="minorHAnsi" w:cs="Times New Roman"/>
                <w:sz w:val="24"/>
                <w:szCs w:val="24"/>
              </w:rPr>
              <w:t>t/candidate earns a rating of “0</w:t>
            </w:r>
            <w:r w:rsidRPr="004608BE">
              <w:rPr>
                <w:rFonts w:asciiTheme="minorHAnsi" w:hAnsiTheme="minorHAnsi" w:cs="Times New Roman"/>
                <w:sz w:val="24"/>
                <w:szCs w:val="24"/>
              </w:rPr>
              <w:t xml:space="preserve">” on any disposition/indicator, he/she is referred to an educator review committee.  </w:t>
            </w:r>
          </w:p>
          <w:p w:rsidR="00FC022F" w:rsidRPr="004608BE" w:rsidRDefault="00FC022F" w:rsidP="00380B55">
            <w:pPr>
              <w:rPr>
                <w:rFonts w:asciiTheme="minorHAnsi" w:hAnsiTheme="minorHAnsi" w:cs="Times New Roman"/>
                <w:sz w:val="24"/>
                <w:szCs w:val="24"/>
              </w:rPr>
            </w:pPr>
          </w:p>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When this occurs, it is recommended:</w:t>
            </w:r>
          </w:p>
          <w:p w:rsidR="00FC022F" w:rsidRPr="004608BE" w:rsidRDefault="00FC022F" w:rsidP="00380B55">
            <w:pPr>
              <w:pStyle w:val="ListParagraph"/>
              <w:numPr>
                <w:ilvl w:val="0"/>
                <w:numId w:val="8"/>
              </w:numPr>
              <w:rPr>
                <w:rFonts w:asciiTheme="minorHAnsi" w:hAnsiTheme="minorHAnsi" w:cs="Times New Roman"/>
                <w:sz w:val="24"/>
                <w:szCs w:val="24"/>
              </w:rPr>
            </w:pPr>
            <w:r w:rsidRPr="004608BE">
              <w:rPr>
                <w:rFonts w:asciiTheme="minorHAnsi" w:hAnsiTheme="minorHAnsi" w:cs="Times New Roman"/>
                <w:sz w:val="24"/>
                <w:szCs w:val="24"/>
              </w:rPr>
              <w:lastRenderedPageBreak/>
              <w:t>The student/candidate receives written notification of the survey’s receipt,</w:t>
            </w:r>
          </w:p>
          <w:p w:rsidR="00FC022F" w:rsidRPr="004608BE" w:rsidRDefault="00FC022F" w:rsidP="00380B55">
            <w:pPr>
              <w:pStyle w:val="ListParagraph"/>
              <w:numPr>
                <w:ilvl w:val="0"/>
                <w:numId w:val="8"/>
              </w:numPr>
              <w:rPr>
                <w:rFonts w:asciiTheme="minorHAnsi" w:hAnsiTheme="minorHAnsi" w:cs="Times New Roman"/>
                <w:sz w:val="24"/>
                <w:szCs w:val="24"/>
              </w:rPr>
            </w:pPr>
            <w:r w:rsidRPr="004608BE">
              <w:rPr>
                <w:rFonts w:asciiTheme="minorHAnsi" w:hAnsiTheme="minorHAnsi" w:cs="Times New Roman"/>
                <w:sz w:val="24"/>
                <w:szCs w:val="24"/>
              </w:rPr>
              <w:t>The student/candidate is offered the option of viewing the survey results,</w:t>
            </w:r>
          </w:p>
          <w:p w:rsidR="00FC022F" w:rsidRPr="004608BE" w:rsidRDefault="00FC022F" w:rsidP="00380B55">
            <w:pPr>
              <w:pStyle w:val="ListParagraph"/>
              <w:numPr>
                <w:ilvl w:val="0"/>
                <w:numId w:val="8"/>
              </w:numPr>
              <w:rPr>
                <w:rFonts w:asciiTheme="minorHAnsi" w:hAnsiTheme="minorHAnsi" w:cs="Times New Roman"/>
                <w:sz w:val="24"/>
                <w:szCs w:val="24"/>
              </w:rPr>
            </w:pPr>
            <w:r w:rsidRPr="004608BE">
              <w:rPr>
                <w:rFonts w:asciiTheme="minorHAnsi" w:hAnsiTheme="minorHAnsi" w:cs="Times New Roman"/>
                <w:sz w:val="24"/>
                <w:szCs w:val="24"/>
              </w:rPr>
              <w:t>The student/candidate is required to meet with an educator review committee where the disposition survey results are discussed (the candidate is permitted to invite an advocate to attend the meeting),</w:t>
            </w:r>
          </w:p>
          <w:p w:rsidR="00FC022F" w:rsidRPr="004608BE" w:rsidRDefault="00FC022F" w:rsidP="00380B55">
            <w:pPr>
              <w:pStyle w:val="ListParagraph"/>
              <w:numPr>
                <w:ilvl w:val="0"/>
                <w:numId w:val="8"/>
              </w:numPr>
              <w:rPr>
                <w:rFonts w:asciiTheme="minorHAnsi" w:hAnsiTheme="minorHAnsi" w:cs="Times New Roman"/>
                <w:sz w:val="24"/>
                <w:szCs w:val="24"/>
              </w:rPr>
            </w:pPr>
            <w:r w:rsidRPr="004608BE">
              <w:rPr>
                <w:rFonts w:asciiTheme="minorHAnsi" w:hAnsiTheme="minorHAnsi" w:cs="Times New Roman"/>
                <w:sz w:val="24"/>
                <w:szCs w:val="24"/>
              </w:rPr>
              <w:t>The student/candidate is required to participate in some form of remediation/intervention which is documented on an appropriate f</w:t>
            </w:r>
            <w:r w:rsidR="00AD1455">
              <w:rPr>
                <w:rFonts w:asciiTheme="minorHAnsi" w:hAnsiTheme="minorHAnsi" w:cs="Times New Roman"/>
                <w:sz w:val="24"/>
                <w:szCs w:val="24"/>
              </w:rPr>
              <w:t>or</w:t>
            </w:r>
            <w:r w:rsidRPr="004608BE">
              <w:rPr>
                <w:rFonts w:asciiTheme="minorHAnsi" w:hAnsiTheme="minorHAnsi" w:cs="Times New Roman"/>
                <w:sz w:val="24"/>
                <w:szCs w:val="24"/>
              </w:rPr>
              <w:t>m kept in the student’s/candidate’s file.</w:t>
            </w:r>
          </w:p>
          <w:p w:rsidR="00FC022F" w:rsidRPr="004608BE" w:rsidRDefault="00FC022F" w:rsidP="00380B55">
            <w:pPr>
              <w:rPr>
                <w:rFonts w:asciiTheme="minorHAnsi" w:hAnsiTheme="minorHAnsi" w:cs="Times New Roman"/>
                <w:sz w:val="24"/>
                <w:szCs w:val="24"/>
              </w:rPr>
            </w:pPr>
          </w:p>
          <w:p w:rsidR="00FC022F" w:rsidRPr="004608BE" w:rsidRDefault="00FC022F" w:rsidP="00380B55">
            <w:pPr>
              <w:rPr>
                <w:rFonts w:asciiTheme="minorHAnsi" w:hAnsiTheme="minorHAnsi" w:cs="Times New Roman"/>
                <w:sz w:val="24"/>
                <w:szCs w:val="24"/>
              </w:rPr>
            </w:pPr>
            <w:r w:rsidRPr="004608BE">
              <w:rPr>
                <w:rFonts w:asciiTheme="minorHAnsi" w:hAnsiTheme="minorHAnsi" w:cs="Times New Roman"/>
                <w:sz w:val="24"/>
                <w:szCs w:val="24"/>
              </w:rPr>
              <w:t xml:space="preserve">If the student/candidate dispositions fail to improve, the Department Chair/administrator/educator review </w:t>
            </w:r>
            <w:proofErr w:type="gramStart"/>
            <w:r w:rsidRPr="004608BE">
              <w:rPr>
                <w:rFonts w:asciiTheme="minorHAnsi" w:hAnsiTheme="minorHAnsi" w:cs="Times New Roman"/>
                <w:sz w:val="24"/>
                <w:szCs w:val="24"/>
              </w:rPr>
              <w:t>committee have</w:t>
            </w:r>
            <w:proofErr w:type="gramEnd"/>
            <w:r w:rsidRPr="004608BE">
              <w:rPr>
                <w:rFonts w:asciiTheme="minorHAnsi" w:hAnsiTheme="minorHAnsi" w:cs="Times New Roman"/>
                <w:sz w:val="24"/>
                <w:szCs w:val="24"/>
              </w:rPr>
              <w:t xml:space="preserve"> the option of dismissing the individual from the program.</w:t>
            </w:r>
          </w:p>
        </w:tc>
      </w:tr>
    </w:tbl>
    <w:p w:rsidR="00FC022F" w:rsidRPr="004608BE" w:rsidRDefault="00FC022F" w:rsidP="00B709F1">
      <w:pPr>
        <w:jc w:val="center"/>
        <w:rPr>
          <w:rFonts w:asciiTheme="minorHAnsi" w:hAnsiTheme="minorHAnsi" w:cs="Times New Roman"/>
          <w:b/>
          <w:sz w:val="24"/>
          <w:szCs w:val="24"/>
        </w:rPr>
      </w:pPr>
    </w:p>
    <w:p w:rsidR="00FC022F" w:rsidRPr="004608BE" w:rsidRDefault="00FC022F" w:rsidP="00B709F1">
      <w:pPr>
        <w:rPr>
          <w:rFonts w:asciiTheme="minorHAnsi" w:hAnsiTheme="minorHAnsi" w:cs="Times New Roman"/>
          <w:sz w:val="24"/>
          <w:szCs w:val="24"/>
        </w:rPr>
      </w:pPr>
      <w:r w:rsidRPr="004608BE">
        <w:rPr>
          <w:rFonts w:asciiTheme="minorHAnsi" w:hAnsiTheme="minorHAnsi" w:cs="Times New Roman"/>
          <w:sz w:val="24"/>
          <w:szCs w:val="24"/>
        </w:rPr>
        <w:t xml:space="preserve">The </w:t>
      </w:r>
      <w:r w:rsidRPr="004B79F3">
        <w:rPr>
          <w:rFonts w:asciiTheme="minorHAnsi" w:hAnsiTheme="minorHAnsi" w:cs="Times New Roman"/>
          <w:sz w:val="24"/>
          <w:szCs w:val="24"/>
        </w:rPr>
        <w:t>EDA</w:t>
      </w:r>
      <w:r w:rsidRPr="004608BE">
        <w:rPr>
          <w:rFonts w:asciiTheme="minorHAnsi" w:hAnsiTheme="minorHAnsi" w:cs="Times New Roman"/>
          <w:b/>
          <w:sz w:val="24"/>
          <w:szCs w:val="24"/>
        </w:rPr>
        <w:t xml:space="preserve"> </w:t>
      </w:r>
      <w:r w:rsidRPr="004608BE">
        <w:rPr>
          <w:rFonts w:asciiTheme="minorHAnsi" w:hAnsiTheme="minorHAnsi" w:cs="Times New Roman"/>
          <w:sz w:val="24"/>
          <w:szCs w:val="24"/>
        </w:rPr>
        <w:t>data per student/candidate</w:t>
      </w:r>
      <w:r w:rsidRPr="004608BE">
        <w:rPr>
          <w:rFonts w:asciiTheme="minorHAnsi" w:hAnsiTheme="minorHAnsi" w:cs="Times New Roman"/>
          <w:b/>
          <w:sz w:val="24"/>
          <w:szCs w:val="24"/>
        </w:rPr>
        <w:t xml:space="preserve"> </w:t>
      </w:r>
      <w:r w:rsidRPr="004608BE">
        <w:rPr>
          <w:rFonts w:asciiTheme="minorHAnsi" w:hAnsiTheme="minorHAnsi" w:cs="Times New Roman"/>
          <w:sz w:val="24"/>
          <w:szCs w:val="24"/>
        </w:rPr>
        <w:t>is entered into</w:t>
      </w:r>
      <w:r>
        <w:rPr>
          <w:rFonts w:asciiTheme="minorHAnsi" w:hAnsiTheme="minorHAnsi" w:cs="Times New Roman"/>
          <w:sz w:val="24"/>
          <w:szCs w:val="24"/>
        </w:rPr>
        <w:t xml:space="preserve"> the</w:t>
      </w:r>
      <w:r w:rsidRPr="004608BE">
        <w:rPr>
          <w:rFonts w:asciiTheme="minorHAnsi" w:hAnsiTheme="minorHAnsi" w:cs="Times New Roman"/>
          <w:sz w:val="24"/>
          <w:szCs w:val="24"/>
        </w:rPr>
        <w:t xml:space="preserve"> </w:t>
      </w:r>
      <w:r>
        <w:rPr>
          <w:rFonts w:asciiTheme="minorHAnsi" w:hAnsiTheme="minorHAnsi" w:cs="Times New Roman"/>
          <w:sz w:val="24"/>
          <w:szCs w:val="24"/>
        </w:rPr>
        <w:t>electronic data management system</w:t>
      </w:r>
      <w:r w:rsidRPr="004608BE">
        <w:rPr>
          <w:rFonts w:asciiTheme="minorHAnsi" w:hAnsiTheme="minorHAnsi" w:cs="Times New Roman"/>
          <w:sz w:val="24"/>
          <w:szCs w:val="24"/>
        </w:rPr>
        <w:t xml:space="preserve"> by the College/School/Department of Education staff assistant at admission</w:t>
      </w:r>
      <w:r w:rsidR="0016718B">
        <w:rPr>
          <w:rFonts w:asciiTheme="minorHAnsi" w:hAnsiTheme="minorHAnsi" w:cs="Times New Roman"/>
          <w:sz w:val="24"/>
          <w:szCs w:val="24"/>
        </w:rPr>
        <w:t xml:space="preserve"> (if appropriate)</w:t>
      </w:r>
      <w:r w:rsidRPr="004608BE">
        <w:rPr>
          <w:rFonts w:asciiTheme="minorHAnsi" w:hAnsiTheme="minorHAnsi" w:cs="Times New Roman"/>
          <w:sz w:val="24"/>
          <w:szCs w:val="24"/>
        </w:rPr>
        <w:t xml:space="preserve"> and with the intern application. The </w:t>
      </w:r>
      <w:r w:rsidRPr="004B79F3">
        <w:rPr>
          <w:rFonts w:asciiTheme="minorHAnsi" w:hAnsiTheme="minorHAnsi" w:cs="Times New Roman"/>
          <w:sz w:val="24"/>
          <w:szCs w:val="24"/>
        </w:rPr>
        <w:t>EDA</w:t>
      </w:r>
      <w:r w:rsidRPr="004608BE">
        <w:rPr>
          <w:rFonts w:asciiTheme="minorHAnsi" w:hAnsiTheme="minorHAnsi" w:cs="Times New Roman"/>
          <w:sz w:val="24"/>
          <w:szCs w:val="24"/>
        </w:rPr>
        <w:t xml:space="preserve"> can be used by faculty, adjuncts, cooperating teachers, and university supervisors at any point in the candidate’s progression through the program. When this is the case</w:t>
      </w:r>
      <w:r w:rsidR="000011FC">
        <w:rPr>
          <w:rFonts w:asciiTheme="minorHAnsi" w:hAnsiTheme="minorHAnsi" w:cs="Times New Roman"/>
          <w:sz w:val="24"/>
          <w:szCs w:val="24"/>
        </w:rPr>
        <w:t>, the candidate is notified,</w:t>
      </w:r>
      <w:r w:rsidRPr="004608BE">
        <w:rPr>
          <w:rFonts w:asciiTheme="minorHAnsi" w:hAnsiTheme="minorHAnsi" w:cs="Times New Roman"/>
          <w:sz w:val="24"/>
          <w:szCs w:val="24"/>
        </w:rPr>
        <w:t xml:space="preserve"> completed </w:t>
      </w:r>
      <w:r w:rsidRPr="004B79F3">
        <w:rPr>
          <w:rFonts w:asciiTheme="minorHAnsi" w:hAnsiTheme="minorHAnsi" w:cs="Times New Roman"/>
          <w:sz w:val="24"/>
          <w:szCs w:val="24"/>
        </w:rPr>
        <w:t>EDA</w:t>
      </w:r>
      <w:r w:rsidR="00A94717">
        <w:rPr>
          <w:rFonts w:asciiTheme="minorHAnsi" w:hAnsiTheme="minorHAnsi" w:cs="Times New Roman"/>
          <w:b/>
          <w:sz w:val="24"/>
          <w:szCs w:val="24"/>
        </w:rPr>
        <w:t xml:space="preserve"> </w:t>
      </w:r>
      <w:r w:rsidR="00A94717" w:rsidRPr="00A94717">
        <w:rPr>
          <w:rFonts w:asciiTheme="minorHAnsi" w:hAnsiTheme="minorHAnsi" w:cs="Times New Roman"/>
          <w:sz w:val="24"/>
          <w:szCs w:val="24"/>
        </w:rPr>
        <w:t>is</w:t>
      </w:r>
      <w:r w:rsidRPr="004608BE">
        <w:rPr>
          <w:rFonts w:asciiTheme="minorHAnsi" w:hAnsiTheme="minorHAnsi" w:cs="Times New Roman"/>
          <w:sz w:val="24"/>
          <w:szCs w:val="24"/>
        </w:rPr>
        <w:t xml:space="preserve"> submitted the </w:t>
      </w:r>
      <w:r w:rsidR="00A94717">
        <w:rPr>
          <w:rFonts w:asciiTheme="minorHAnsi" w:hAnsiTheme="minorHAnsi" w:cs="Times New Roman"/>
          <w:sz w:val="24"/>
          <w:szCs w:val="24"/>
        </w:rPr>
        <w:t xml:space="preserve">program </w:t>
      </w:r>
      <w:r w:rsidRPr="004608BE">
        <w:rPr>
          <w:rFonts w:asciiTheme="minorHAnsi" w:hAnsiTheme="minorHAnsi" w:cs="Times New Roman"/>
          <w:sz w:val="24"/>
          <w:szCs w:val="24"/>
        </w:rPr>
        <w:t xml:space="preserve">administrator and entered into the </w:t>
      </w:r>
      <w:r>
        <w:rPr>
          <w:rFonts w:asciiTheme="minorHAnsi" w:hAnsiTheme="minorHAnsi" w:cs="Times New Roman"/>
          <w:sz w:val="24"/>
          <w:szCs w:val="24"/>
        </w:rPr>
        <w:t>electronic data management system</w:t>
      </w:r>
      <w:r w:rsidRPr="004608BE">
        <w:rPr>
          <w:rFonts w:asciiTheme="minorHAnsi" w:hAnsiTheme="minorHAnsi" w:cs="Times New Roman"/>
          <w:sz w:val="24"/>
          <w:szCs w:val="24"/>
        </w:rPr>
        <w:t xml:space="preserve"> by the staff assistant.</w:t>
      </w:r>
    </w:p>
    <w:p w:rsidR="0018690C" w:rsidRDefault="00FC022F" w:rsidP="00B709F1">
      <w:pPr>
        <w:rPr>
          <w:rFonts w:asciiTheme="minorHAnsi" w:hAnsiTheme="minorHAnsi" w:cs="Times New Roman"/>
          <w:sz w:val="24"/>
          <w:szCs w:val="24"/>
        </w:rPr>
      </w:pPr>
      <w:r w:rsidRPr="004608BE">
        <w:rPr>
          <w:rFonts w:asciiTheme="minorHAnsi" w:hAnsiTheme="minorHAnsi" w:cs="Times New Roman"/>
          <w:sz w:val="24"/>
          <w:szCs w:val="24"/>
        </w:rPr>
        <w:t xml:space="preserve">In the CAEP Evidence Guide, the CAEP Data Task Force recommended teacher training programs consider specific data improvement efforts. Among those recommendations is the use of common assessments. The EDA </w:t>
      </w:r>
      <w:r w:rsidR="000011FC">
        <w:rPr>
          <w:rFonts w:asciiTheme="minorHAnsi" w:hAnsiTheme="minorHAnsi" w:cs="Times New Roman"/>
          <w:sz w:val="24"/>
          <w:szCs w:val="24"/>
        </w:rPr>
        <w:t>can be</w:t>
      </w:r>
      <w:r w:rsidRPr="004608BE">
        <w:rPr>
          <w:rFonts w:asciiTheme="minorHAnsi" w:hAnsiTheme="minorHAnsi" w:cs="Times New Roman"/>
          <w:sz w:val="24"/>
          <w:szCs w:val="24"/>
        </w:rPr>
        <w:t xml:space="preserve"> offered as a common disposition assessment to </w:t>
      </w:r>
      <w:r>
        <w:rPr>
          <w:rFonts w:asciiTheme="minorHAnsi" w:hAnsiTheme="minorHAnsi" w:cs="Times New Roman"/>
          <w:sz w:val="24"/>
          <w:szCs w:val="24"/>
        </w:rPr>
        <w:t>providers</w:t>
      </w:r>
      <w:r w:rsidRPr="004608BE">
        <w:rPr>
          <w:rFonts w:asciiTheme="minorHAnsi" w:hAnsiTheme="minorHAnsi" w:cs="Times New Roman"/>
          <w:sz w:val="24"/>
          <w:szCs w:val="24"/>
        </w:rPr>
        <w:t xml:space="preserve"> who purchase this tool. CAEP acknowledges that the use of a common assessment, such as the EDA can serve as an anchor measure that would permit data to be compared annually across peers, cohorts, institutions, states, regions, and countries. </w:t>
      </w:r>
      <w:r w:rsidR="000011FC">
        <w:rPr>
          <w:rFonts w:asciiTheme="minorHAnsi" w:hAnsiTheme="minorHAnsi" w:cs="Times New Roman"/>
          <w:sz w:val="24"/>
          <w:szCs w:val="24"/>
        </w:rPr>
        <w:t xml:space="preserve">Institutions have the option of working with the </w:t>
      </w:r>
      <w:r>
        <w:rPr>
          <w:rFonts w:asciiTheme="minorHAnsi" w:hAnsiTheme="minorHAnsi" w:cs="Times New Roman"/>
          <w:sz w:val="24"/>
          <w:szCs w:val="24"/>
        </w:rPr>
        <w:t>EDA developers</w:t>
      </w:r>
      <w:r w:rsidRPr="004608BE">
        <w:rPr>
          <w:rFonts w:asciiTheme="minorHAnsi" w:hAnsiTheme="minorHAnsi" w:cs="Times New Roman"/>
          <w:sz w:val="24"/>
          <w:szCs w:val="24"/>
        </w:rPr>
        <w:t xml:space="preserve"> </w:t>
      </w:r>
      <w:r w:rsidR="000011FC">
        <w:rPr>
          <w:rFonts w:asciiTheme="minorHAnsi" w:hAnsiTheme="minorHAnsi" w:cs="Times New Roman"/>
          <w:sz w:val="24"/>
          <w:szCs w:val="24"/>
        </w:rPr>
        <w:t xml:space="preserve">who </w:t>
      </w:r>
      <w:r w:rsidRPr="004608BE">
        <w:rPr>
          <w:rFonts w:asciiTheme="minorHAnsi" w:hAnsiTheme="minorHAnsi" w:cs="Times New Roman"/>
          <w:sz w:val="24"/>
          <w:szCs w:val="24"/>
        </w:rPr>
        <w:t xml:space="preserve">will </w:t>
      </w:r>
      <w:r w:rsidR="000011FC">
        <w:rPr>
          <w:rFonts w:asciiTheme="minorHAnsi" w:hAnsiTheme="minorHAnsi" w:cs="Times New Roman"/>
          <w:sz w:val="24"/>
          <w:szCs w:val="24"/>
        </w:rPr>
        <w:t xml:space="preserve">conduct a multivariate analysis of variance </w:t>
      </w:r>
      <w:r w:rsidR="0018690C">
        <w:rPr>
          <w:rFonts w:asciiTheme="minorHAnsi" w:hAnsiTheme="minorHAnsi" w:cs="Times New Roman"/>
          <w:sz w:val="24"/>
          <w:szCs w:val="24"/>
        </w:rPr>
        <w:t>(MANOVA) which tests for</w:t>
      </w:r>
      <w:r w:rsidR="00CC52C8">
        <w:rPr>
          <w:rFonts w:asciiTheme="minorHAnsi" w:hAnsiTheme="minorHAnsi" w:cs="Times New Roman"/>
          <w:sz w:val="24"/>
          <w:szCs w:val="24"/>
        </w:rPr>
        <w:t xml:space="preserve"> statistical significance in three</w:t>
      </w:r>
      <w:r w:rsidR="0018690C">
        <w:rPr>
          <w:rFonts w:asciiTheme="minorHAnsi" w:hAnsiTheme="minorHAnsi" w:cs="Times New Roman"/>
          <w:sz w:val="24"/>
          <w:szCs w:val="24"/>
        </w:rPr>
        <w:t xml:space="preserve"> or more vectors of means </w:t>
      </w:r>
      <w:r w:rsidR="000011FC">
        <w:rPr>
          <w:rFonts w:asciiTheme="minorHAnsi" w:hAnsiTheme="minorHAnsi" w:cs="Times New Roman"/>
          <w:sz w:val="24"/>
          <w:szCs w:val="24"/>
        </w:rPr>
        <w:t xml:space="preserve">to </w:t>
      </w:r>
      <w:r w:rsidRPr="004608BE">
        <w:rPr>
          <w:rFonts w:asciiTheme="minorHAnsi" w:hAnsiTheme="minorHAnsi" w:cs="Times New Roman"/>
          <w:sz w:val="24"/>
          <w:szCs w:val="24"/>
        </w:rPr>
        <w:t xml:space="preserve">provide </w:t>
      </w:r>
      <w:r w:rsidR="000011FC">
        <w:rPr>
          <w:rFonts w:asciiTheme="minorHAnsi" w:hAnsiTheme="minorHAnsi" w:cs="Times New Roman"/>
          <w:sz w:val="24"/>
          <w:szCs w:val="24"/>
        </w:rPr>
        <w:t xml:space="preserve">a comparative analysis of the data. </w:t>
      </w:r>
      <w:r w:rsidR="005E0F1D">
        <w:rPr>
          <w:rFonts w:asciiTheme="minorHAnsi" w:hAnsiTheme="minorHAnsi" w:cs="Times New Roman"/>
          <w:sz w:val="24"/>
          <w:szCs w:val="24"/>
        </w:rPr>
        <w:t>For instance, if on the average University</w:t>
      </w:r>
      <w:r w:rsidR="00D2182A">
        <w:rPr>
          <w:rFonts w:asciiTheme="minorHAnsi" w:hAnsiTheme="minorHAnsi" w:cs="Times New Roman"/>
          <w:sz w:val="24"/>
          <w:szCs w:val="24"/>
        </w:rPr>
        <w:t xml:space="preserve"> “A” students have a rating of 1.5/2</w:t>
      </w:r>
      <w:r w:rsidR="0018690C">
        <w:rPr>
          <w:rFonts w:asciiTheme="minorHAnsi" w:hAnsiTheme="minorHAnsi" w:cs="Times New Roman"/>
          <w:sz w:val="24"/>
          <w:szCs w:val="24"/>
        </w:rPr>
        <w:t>.0</w:t>
      </w:r>
      <w:r w:rsidR="005E0F1D">
        <w:rPr>
          <w:rFonts w:asciiTheme="minorHAnsi" w:hAnsiTheme="minorHAnsi" w:cs="Times New Roman"/>
          <w:sz w:val="24"/>
          <w:szCs w:val="24"/>
        </w:rPr>
        <w:t xml:space="preserve"> and University “B”</w:t>
      </w:r>
      <w:r w:rsidR="0018690C">
        <w:rPr>
          <w:rFonts w:asciiTheme="minorHAnsi" w:hAnsiTheme="minorHAnsi" w:cs="Times New Roman"/>
          <w:sz w:val="24"/>
          <w:szCs w:val="24"/>
        </w:rPr>
        <w:t xml:space="preserve"> </w:t>
      </w:r>
      <w:r w:rsidR="005E0F1D">
        <w:rPr>
          <w:rFonts w:asciiTheme="minorHAnsi" w:hAnsiTheme="minorHAnsi" w:cs="Times New Roman"/>
          <w:sz w:val="24"/>
          <w:szCs w:val="24"/>
        </w:rPr>
        <w:t>students</w:t>
      </w:r>
      <w:r w:rsidR="00D2182A">
        <w:rPr>
          <w:rFonts w:asciiTheme="minorHAnsi" w:hAnsiTheme="minorHAnsi" w:cs="Times New Roman"/>
          <w:sz w:val="24"/>
          <w:szCs w:val="24"/>
        </w:rPr>
        <w:t xml:space="preserve"> have a rating of 2.0/2</w:t>
      </w:r>
      <w:r w:rsidR="0018690C">
        <w:rPr>
          <w:rFonts w:asciiTheme="minorHAnsi" w:hAnsiTheme="minorHAnsi" w:cs="Times New Roman"/>
          <w:sz w:val="24"/>
          <w:szCs w:val="24"/>
        </w:rPr>
        <w:t xml:space="preserve">.0 </w:t>
      </w:r>
      <w:r w:rsidR="0018683F">
        <w:rPr>
          <w:rFonts w:asciiTheme="minorHAnsi" w:hAnsiTheme="minorHAnsi" w:cs="Times New Roman"/>
          <w:sz w:val="24"/>
          <w:szCs w:val="24"/>
        </w:rPr>
        <w:t xml:space="preserve">per disposition </w:t>
      </w:r>
      <w:r w:rsidR="0018690C">
        <w:rPr>
          <w:rFonts w:asciiTheme="minorHAnsi" w:hAnsiTheme="minorHAnsi" w:cs="Times New Roman"/>
          <w:sz w:val="24"/>
          <w:szCs w:val="24"/>
        </w:rPr>
        <w:t xml:space="preserve">we can: </w:t>
      </w:r>
    </w:p>
    <w:p w:rsidR="0018690C" w:rsidRDefault="0018690C" w:rsidP="0018690C">
      <w:pPr>
        <w:pStyle w:val="ListParagraph"/>
        <w:numPr>
          <w:ilvl w:val="0"/>
          <w:numId w:val="17"/>
        </w:numPr>
        <w:rPr>
          <w:rFonts w:asciiTheme="minorHAnsi" w:hAnsiTheme="minorHAnsi" w:cs="Times New Roman"/>
          <w:sz w:val="24"/>
          <w:szCs w:val="24"/>
        </w:rPr>
      </w:pPr>
      <w:r>
        <w:rPr>
          <w:rFonts w:asciiTheme="minorHAnsi" w:hAnsiTheme="minorHAnsi" w:cs="Times New Roman"/>
          <w:sz w:val="24"/>
          <w:szCs w:val="24"/>
        </w:rPr>
        <w:t>Tell if it is a statistically significant difference, and</w:t>
      </w:r>
    </w:p>
    <w:p w:rsidR="0018690C" w:rsidRPr="0018690C" w:rsidRDefault="0018690C" w:rsidP="0018690C">
      <w:pPr>
        <w:pStyle w:val="ListParagraph"/>
        <w:numPr>
          <w:ilvl w:val="0"/>
          <w:numId w:val="17"/>
        </w:numPr>
        <w:rPr>
          <w:rFonts w:asciiTheme="minorHAnsi" w:hAnsiTheme="minorHAnsi" w:cs="Times New Roman"/>
          <w:sz w:val="24"/>
          <w:szCs w:val="24"/>
        </w:rPr>
      </w:pPr>
      <w:r>
        <w:rPr>
          <w:rFonts w:asciiTheme="minorHAnsi" w:hAnsiTheme="minorHAnsi" w:cs="Times New Roman"/>
          <w:sz w:val="24"/>
          <w:szCs w:val="24"/>
        </w:rPr>
        <w:t>If it is statistically significant, the institutions will use the data to figure out why.</w:t>
      </w:r>
    </w:p>
    <w:p w:rsidR="0018690C" w:rsidRDefault="005E0F1D" w:rsidP="0018690C">
      <w:pPr>
        <w:rPr>
          <w:rFonts w:asciiTheme="minorHAnsi" w:hAnsiTheme="minorHAnsi" w:cs="Times New Roman"/>
          <w:sz w:val="24"/>
          <w:szCs w:val="24"/>
        </w:rPr>
      </w:pPr>
      <w:r w:rsidRPr="0018690C">
        <w:rPr>
          <w:rFonts w:asciiTheme="minorHAnsi" w:hAnsiTheme="minorHAnsi" w:cs="Times New Roman"/>
          <w:sz w:val="24"/>
          <w:szCs w:val="24"/>
        </w:rPr>
        <w:t xml:space="preserve">Institutions also have the option of having a comparative analysis calculated with “like” universities or they can compare </w:t>
      </w:r>
      <w:r w:rsidR="0018690C">
        <w:rPr>
          <w:rFonts w:asciiTheme="minorHAnsi" w:hAnsiTheme="minorHAnsi" w:cs="Times New Roman"/>
          <w:sz w:val="24"/>
          <w:szCs w:val="24"/>
        </w:rPr>
        <w:t xml:space="preserve">how candidates (by cohort) performed from one year to the </w:t>
      </w:r>
      <w:r w:rsidR="0018690C">
        <w:rPr>
          <w:rFonts w:asciiTheme="minorHAnsi" w:hAnsiTheme="minorHAnsi" w:cs="Times New Roman"/>
          <w:sz w:val="24"/>
          <w:szCs w:val="24"/>
        </w:rPr>
        <w:lastRenderedPageBreak/>
        <w:t xml:space="preserve">next. Analyses could extend the statistical investigation by providing overall university means by each of the 9 dispositions. </w:t>
      </w:r>
      <w:r w:rsidRPr="0018690C">
        <w:rPr>
          <w:rFonts w:asciiTheme="minorHAnsi" w:hAnsiTheme="minorHAnsi" w:cs="Times New Roman"/>
          <w:sz w:val="24"/>
          <w:szCs w:val="24"/>
        </w:rPr>
        <w:t xml:space="preserve"> </w:t>
      </w:r>
    </w:p>
    <w:p w:rsidR="00FC022F" w:rsidRPr="0018690C" w:rsidRDefault="0018690C" w:rsidP="0018690C">
      <w:pPr>
        <w:rPr>
          <w:rFonts w:asciiTheme="minorHAnsi" w:hAnsiTheme="minorHAnsi" w:cs="Times New Roman"/>
          <w:sz w:val="24"/>
          <w:szCs w:val="24"/>
        </w:rPr>
      </w:pPr>
      <w:r>
        <w:rPr>
          <w:rFonts w:asciiTheme="minorHAnsi" w:hAnsiTheme="minorHAnsi" w:cs="Times New Roman"/>
          <w:sz w:val="24"/>
          <w:szCs w:val="24"/>
        </w:rPr>
        <w:t>Another option includes t</w:t>
      </w:r>
      <w:r w:rsidR="000011FC" w:rsidRPr="0018690C">
        <w:rPr>
          <w:rFonts w:asciiTheme="minorHAnsi" w:hAnsiTheme="minorHAnsi" w:cs="Times New Roman"/>
          <w:sz w:val="24"/>
          <w:szCs w:val="24"/>
        </w:rPr>
        <w:t xml:space="preserve">he generation of </w:t>
      </w:r>
      <w:r w:rsidR="00FC022F" w:rsidRPr="0018690C">
        <w:rPr>
          <w:rFonts w:asciiTheme="minorHAnsi" w:hAnsiTheme="minorHAnsi" w:cs="Times New Roman"/>
          <w:sz w:val="24"/>
          <w:szCs w:val="24"/>
        </w:rPr>
        <w:t>an annual data report to all EDA users so that institutions can conduct comparisons to external references (which CAEP defines as a responsibility for quality assurance) to use in decision making and informed evidence-based continuous improvement.</w:t>
      </w:r>
    </w:p>
    <w:p w:rsidR="00FC022F" w:rsidRPr="004608BE" w:rsidRDefault="00FC022F" w:rsidP="00B709F1">
      <w:pPr>
        <w:rPr>
          <w:rFonts w:asciiTheme="minorHAnsi" w:hAnsiTheme="minorHAnsi" w:cs="Times New Roman"/>
          <w:sz w:val="24"/>
          <w:szCs w:val="24"/>
        </w:rPr>
      </w:pPr>
      <w:r w:rsidRPr="004608BE">
        <w:rPr>
          <w:rFonts w:asciiTheme="minorHAnsi" w:hAnsiTheme="minorHAnsi" w:cs="Times New Roman"/>
          <w:sz w:val="24"/>
          <w:szCs w:val="24"/>
        </w:rPr>
        <w:t xml:space="preserve">The EDA data is easily disaggregated to identify underlying patterns of behavior at the individual and program levels. </w:t>
      </w:r>
    </w:p>
    <w:p w:rsidR="00FC022F" w:rsidRDefault="00FC022F" w:rsidP="00B709F1">
      <w:pPr>
        <w:rPr>
          <w:rFonts w:asciiTheme="minorHAnsi" w:hAnsiTheme="minorHAnsi" w:cs="Times New Roman"/>
          <w:b/>
          <w:sz w:val="24"/>
          <w:szCs w:val="24"/>
        </w:rPr>
      </w:pPr>
      <w:r w:rsidRPr="004608BE">
        <w:rPr>
          <w:rFonts w:asciiTheme="minorHAnsi" w:hAnsiTheme="minorHAnsi" w:cs="Times New Roman"/>
          <w:b/>
          <w:sz w:val="24"/>
          <w:szCs w:val="24"/>
        </w:rPr>
        <w:t>Example of How the EDA Can Be Implemented in a Teacher Education Program</w:t>
      </w:r>
    </w:p>
    <w:p w:rsidR="004E7F17" w:rsidRPr="004608BE" w:rsidRDefault="004E7F17" w:rsidP="00B709F1">
      <w:pPr>
        <w:rPr>
          <w:rFonts w:asciiTheme="minorHAnsi" w:hAnsiTheme="minorHAnsi" w:cs="Times New Roman"/>
          <w:b/>
          <w:sz w:val="24"/>
          <w:szCs w:val="24"/>
        </w:rPr>
      </w:pPr>
      <w:r>
        <w:rPr>
          <w:rFonts w:asciiTheme="minorHAnsi" w:hAnsiTheme="minorHAnsi" w:cs="Times New Roman"/>
          <w:b/>
          <w:sz w:val="24"/>
          <w:szCs w:val="24"/>
        </w:rPr>
        <w:t>Suggested Points of Assessment</w:t>
      </w:r>
    </w:p>
    <w:p w:rsidR="00FC022F" w:rsidRPr="004608BE" w:rsidRDefault="00FC022F" w:rsidP="00B709F1">
      <w:pPr>
        <w:rPr>
          <w:rFonts w:asciiTheme="minorHAnsi" w:hAnsiTheme="minorHAnsi" w:cs="Times New Roman"/>
          <w:b/>
          <w:sz w:val="24"/>
          <w:szCs w:val="24"/>
        </w:rPr>
      </w:pPr>
      <w:r w:rsidRPr="004608BE">
        <w:rPr>
          <w:rFonts w:asciiTheme="minorHAnsi" w:hAnsiTheme="minorHAnsi" w:cs="Times New Roman"/>
          <w:b/>
          <w:sz w:val="24"/>
          <w:szCs w:val="24"/>
        </w:rPr>
        <w:t>The following is an explanation of additional checkpoints across programs in the assessment system used in a mid-size university.</w:t>
      </w:r>
    </w:p>
    <w:p w:rsidR="00633986" w:rsidRPr="004E7F17" w:rsidRDefault="00FC022F" w:rsidP="00633986">
      <w:pPr>
        <w:pStyle w:val="Default"/>
        <w:rPr>
          <w:rFonts w:asciiTheme="minorHAnsi" w:hAnsiTheme="minorHAnsi" w:cstheme="minorHAnsi"/>
        </w:rPr>
      </w:pPr>
      <w:r w:rsidRPr="004608BE">
        <w:rPr>
          <w:rFonts w:asciiTheme="minorHAnsi" w:hAnsiTheme="minorHAnsi"/>
        </w:rPr>
        <w:t xml:space="preserve">Once an applicant is admitted into the teacher preparation program </w:t>
      </w:r>
      <w:r w:rsidR="00633986">
        <w:rPr>
          <w:rFonts w:asciiTheme="minorHAnsi" w:hAnsiTheme="minorHAnsi"/>
        </w:rPr>
        <w:t xml:space="preserve">it is recommended that </w:t>
      </w:r>
      <w:r w:rsidRPr="004608BE">
        <w:rPr>
          <w:rFonts w:asciiTheme="minorHAnsi" w:hAnsiTheme="minorHAnsi"/>
        </w:rPr>
        <w:t>the provider has a planned sequence of assessments for candidate performance on standards-based content and competencies and professional dispositions demonstrated in field/clinical experiences and in coursework which is reported here as part of the assessment system. There are four (4) checkpoints built into the management system</w:t>
      </w:r>
      <w:r w:rsidR="00633986">
        <w:rPr>
          <w:rFonts w:asciiTheme="minorHAnsi" w:hAnsiTheme="minorHAnsi"/>
        </w:rPr>
        <w:t xml:space="preserve"> used in this example</w:t>
      </w:r>
      <w:r w:rsidRPr="004608BE">
        <w:rPr>
          <w:rFonts w:asciiTheme="minorHAnsi" w:hAnsiTheme="minorHAnsi"/>
        </w:rPr>
        <w:t xml:space="preserve"> for undergraduate programs</w:t>
      </w:r>
      <w:r w:rsidR="00633986">
        <w:rPr>
          <w:rFonts w:asciiTheme="minorHAnsi" w:hAnsiTheme="minorHAnsi"/>
        </w:rPr>
        <w:t xml:space="preserve">. The institution’s education department’s </w:t>
      </w:r>
      <w:r w:rsidR="00633986" w:rsidRPr="00633986">
        <w:rPr>
          <w:rFonts w:asciiTheme="minorHAnsi" w:hAnsiTheme="minorHAnsi"/>
        </w:rPr>
        <w:t xml:space="preserve">management system consists of advisory committees to the Chair who are charged with making recommendations for program improvement, management, and change. The tasks assigned to the advisory committees reflect departmental needs and </w:t>
      </w:r>
      <w:r w:rsidR="00633986">
        <w:rPr>
          <w:rFonts w:asciiTheme="minorHAnsi" w:hAnsiTheme="minorHAnsi"/>
        </w:rPr>
        <w:t>State</w:t>
      </w:r>
      <w:r w:rsidR="00633986" w:rsidRPr="00633986">
        <w:rPr>
          <w:rFonts w:asciiTheme="minorHAnsi" w:hAnsiTheme="minorHAnsi"/>
        </w:rPr>
        <w:t xml:space="preserve"> Continued Program Approval Standards. Each committee has a committee chair and consists of 3 to 4 department faculty members.</w:t>
      </w:r>
      <w:r w:rsidR="00633986">
        <w:rPr>
          <w:rFonts w:asciiTheme="minorHAnsi" w:hAnsiTheme="minorHAnsi"/>
        </w:rPr>
        <w:t xml:space="preserve"> The </w:t>
      </w:r>
      <w:r w:rsidR="00633986" w:rsidRPr="00633986">
        <w:rPr>
          <w:rFonts w:asciiTheme="minorHAnsi" w:hAnsiTheme="minorHAnsi"/>
        </w:rPr>
        <w:t>primary function of the</w:t>
      </w:r>
      <w:r w:rsidR="00633986" w:rsidRPr="004608BE">
        <w:rPr>
          <w:rFonts w:asciiTheme="minorHAnsi" w:hAnsiTheme="minorHAnsi"/>
        </w:rPr>
        <w:t xml:space="preserve"> </w:t>
      </w:r>
      <w:r w:rsidR="00633986" w:rsidRPr="004E7F17">
        <w:rPr>
          <w:rFonts w:asciiTheme="minorHAnsi" w:hAnsiTheme="minorHAnsi" w:cstheme="minorHAnsi"/>
        </w:rPr>
        <w:t xml:space="preserve">Admission, Retention, and Dismissal /Candidate Performance (ARD/CP) Committee </w:t>
      </w:r>
      <w:r w:rsidR="004E7F17" w:rsidRPr="004E7F17">
        <w:rPr>
          <w:rFonts w:asciiTheme="minorHAnsi" w:hAnsiTheme="minorHAnsi" w:cstheme="minorHAnsi"/>
        </w:rPr>
        <w:t xml:space="preserve">in the checkpoint information below </w:t>
      </w:r>
      <w:r w:rsidR="00633986" w:rsidRPr="004E7F17">
        <w:rPr>
          <w:rFonts w:asciiTheme="minorHAnsi" w:hAnsiTheme="minorHAnsi" w:cstheme="minorHAnsi"/>
        </w:rPr>
        <w:t>is to discuss and recommend courses of action in cases of candidates who fail to:</w:t>
      </w:r>
    </w:p>
    <w:p w:rsidR="00633986" w:rsidRPr="00633986" w:rsidRDefault="00633986" w:rsidP="004E7F17">
      <w:pPr>
        <w:pStyle w:val="Default"/>
        <w:numPr>
          <w:ilvl w:val="0"/>
          <w:numId w:val="8"/>
        </w:numPr>
        <w:rPr>
          <w:rFonts w:asciiTheme="minorHAnsi" w:hAnsiTheme="minorHAnsi"/>
        </w:rPr>
      </w:pPr>
      <w:r w:rsidRPr="004E7F17">
        <w:rPr>
          <w:rFonts w:asciiTheme="minorHAnsi" w:hAnsiTheme="minorHAnsi" w:cstheme="minorHAnsi"/>
        </w:rPr>
        <w:t>meet program admission requirements</w:t>
      </w:r>
      <w:r w:rsidRPr="00633986">
        <w:rPr>
          <w:rFonts w:asciiTheme="minorHAnsi" w:hAnsiTheme="minorHAnsi"/>
        </w:rPr>
        <w:t>,</w:t>
      </w:r>
    </w:p>
    <w:p w:rsidR="00633986" w:rsidRPr="00633986" w:rsidRDefault="00633986" w:rsidP="004E7F17">
      <w:pPr>
        <w:pStyle w:val="Default"/>
        <w:numPr>
          <w:ilvl w:val="0"/>
          <w:numId w:val="8"/>
        </w:numPr>
        <w:rPr>
          <w:rFonts w:asciiTheme="minorHAnsi" w:hAnsiTheme="minorHAnsi"/>
        </w:rPr>
      </w:pPr>
      <w:r w:rsidRPr="00633986">
        <w:rPr>
          <w:rFonts w:asciiTheme="minorHAnsi" w:hAnsiTheme="minorHAnsi"/>
        </w:rPr>
        <w:t xml:space="preserve">progress once in the program at </w:t>
      </w:r>
      <w:r w:rsidR="004E7F17">
        <w:rPr>
          <w:rFonts w:asciiTheme="minorHAnsi" w:hAnsiTheme="minorHAnsi"/>
        </w:rPr>
        <w:t>an</w:t>
      </w:r>
      <w:r w:rsidRPr="00633986">
        <w:rPr>
          <w:rFonts w:asciiTheme="minorHAnsi" w:hAnsiTheme="minorHAnsi"/>
        </w:rPr>
        <w:t xml:space="preserve"> acceptable level on Critical Performance Assessment Tasks as documented on </w:t>
      </w:r>
      <w:r w:rsidR="004E7F17">
        <w:rPr>
          <w:rFonts w:asciiTheme="minorHAnsi" w:hAnsiTheme="minorHAnsi"/>
        </w:rPr>
        <w:t>rubric in the data-based management system and/</w:t>
      </w:r>
      <w:r w:rsidRPr="00633986">
        <w:rPr>
          <w:rFonts w:asciiTheme="minorHAnsi" w:hAnsiTheme="minorHAnsi"/>
        </w:rPr>
        <w:t>Practicum Evaluations,</w:t>
      </w:r>
    </w:p>
    <w:p w:rsidR="00633986" w:rsidRPr="00633986" w:rsidRDefault="00633986" w:rsidP="004E7F17">
      <w:pPr>
        <w:pStyle w:val="Default"/>
        <w:numPr>
          <w:ilvl w:val="0"/>
          <w:numId w:val="8"/>
        </w:numPr>
        <w:rPr>
          <w:rFonts w:asciiTheme="minorHAnsi" w:hAnsiTheme="minorHAnsi"/>
        </w:rPr>
      </w:pPr>
      <w:r w:rsidRPr="00633986">
        <w:rPr>
          <w:rFonts w:asciiTheme="minorHAnsi" w:hAnsiTheme="minorHAnsi"/>
        </w:rPr>
        <w:t>display acceptable dispositions in the classroom or field settings;</w:t>
      </w:r>
    </w:p>
    <w:p w:rsidR="00633986" w:rsidRPr="00633986" w:rsidRDefault="00633986" w:rsidP="004E7F17">
      <w:pPr>
        <w:pStyle w:val="Default"/>
        <w:numPr>
          <w:ilvl w:val="0"/>
          <w:numId w:val="8"/>
        </w:numPr>
        <w:rPr>
          <w:rFonts w:asciiTheme="minorHAnsi" w:hAnsiTheme="minorHAnsi"/>
        </w:rPr>
      </w:pPr>
      <w:proofErr w:type="gramStart"/>
      <w:r w:rsidRPr="00633986">
        <w:rPr>
          <w:rFonts w:asciiTheme="minorHAnsi" w:hAnsiTheme="minorHAnsi"/>
        </w:rPr>
        <w:t>succeed</w:t>
      </w:r>
      <w:proofErr w:type="gramEnd"/>
      <w:r w:rsidRPr="00633986">
        <w:rPr>
          <w:rFonts w:asciiTheme="minorHAnsi" w:hAnsiTheme="minorHAnsi"/>
        </w:rPr>
        <w:t xml:space="preserve"> in the </w:t>
      </w:r>
      <w:r w:rsidR="004E7F17">
        <w:rPr>
          <w:rFonts w:asciiTheme="minorHAnsi" w:hAnsiTheme="minorHAnsi"/>
        </w:rPr>
        <w:t>intervention/</w:t>
      </w:r>
      <w:r w:rsidRPr="00633986">
        <w:rPr>
          <w:rFonts w:asciiTheme="minorHAnsi" w:hAnsiTheme="minorHAnsi"/>
        </w:rPr>
        <w:t>remediation course EDU 380</w:t>
      </w:r>
      <w:r w:rsidR="004E7F17">
        <w:rPr>
          <w:rFonts w:asciiTheme="minorHAnsi" w:hAnsiTheme="minorHAnsi"/>
        </w:rPr>
        <w:t xml:space="preserve">, </w:t>
      </w:r>
      <w:r w:rsidRPr="00633986">
        <w:rPr>
          <w:rFonts w:asciiTheme="minorHAnsi" w:hAnsiTheme="minorHAnsi"/>
        </w:rPr>
        <w:t>Professional Development</w:t>
      </w:r>
      <w:r w:rsidR="004E7F17">
        <w:rPr>
          <w:rFonts w:asciiTheme="minorHAnsi" w:hAnsiTheme="minorHAnsi"/>
        </w:rPr>
        <w:t>.</w:t>
      </w:r>
    </w:p>
    <w:p w:rsidR="00FC022F" w:rsidRPr="004608BE" w:rsidRDefault="00FC022F" w:rsidP="00B709F1">
      <w:pPr>
        <w:pStyle w:val="Default"/>
        <w:spacing w:line="276" w:lineRule="auto"/>
        <w:rPr>
          <w:rFonts w:asciiTheme="minorHAnsi" w:hAnsiTheme="minorHAnsi"/>
        </w:rPr>
      </w:pPr>
    </w:p>
    <w:tbl>
      <w:tblPr>
        <w:tblStyle w:val="TableGrid"/>
        <w:tblW w:w="0" w:type="auto"/>
        <w:tblInd w:w="108" w:type="dxa"/>
        <w:tblLook w:val="04A0" w:firstRow="1" w:lastRow="0" w:firstColumn="1" w:lastColumn="0" w:noHBand="0" w:noVBand="1"/>
      </w:tblPr>
      <w:tblGrid>
        <w:gridCol w:w="9360"/>
      </w:tblGrid>
      <w:tr w:rsidR="00FC022F" w:rsidRPr="004608BE" w:rsidTr="0027683F">
        <w:tc>
          <w:tcPr>
            <w:tcW w:w="9360" w:type="dxa"/>
          </w:tcPr>
          <w:p w:rsidR="00FC022F" w:rsidRPr="004608BE" w:rsidRDefault="00FC022F" w:rsidP="00B709F1">
            <w:pPr>
              <w:pStyle w:val="Default"/>
              <w:spacing w:line="276" w:lineRule="auto"/>
              <w:rPr>
                <w:rFonts w:asciiTheme="minorHAnsi" w:hAnsiTheme="minorHAnsi"/>
                <w:b/>
              </w:rPr>
            </w:pPr>
            <w:r w:rsidRPr="004608BE">
              <w:rPr>
                <w:rFonts w:asciiTheme="minorHAnsi" w:hAnsiTheme="minorHAnsi"/>
                <w:b/>
              </w:rPr>
              <w:t>Check Point One</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Point in Program:</w:t>
            </w:r>
            <w:r w:rsidRPr="004608BE">
              <w:rPr>
                <w:rFonts w:asciiTheme="minorHAnsi" w:hAnsiTheme="minorHAnsi"/>
              </w:rPr>
              <w:t xml:space="preserve"> Junior 1 (J1) – Near the end of the first semester of the candidate’s junior year</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Assessed by:</w:t>
            </w:r>
            <w:r w:rsidRPr="004608BE">
              <w:rPr>
                <w:rFonts w:asciiTheme="minorHAnsi" w:hAnsiTheme="minorHAnsi"/>
              </w:rPr>
              <w:t xml:space="preserve"> Admission, Retention, and Dismissal /Candidate Performance (ARD/CP) Committee </w:t>
            </w:r>
            <w:r w:rsidR="00634ECF">
              <w:rPr>
                <w:rFonts w:asciiTheme="minorHAnsi" w:hAnsiTheme="minorHAnsi"/>
              </w:rPr>
              <w:t xml:space="preserve">(a candidate performance review committee) </w:t>
            </w:r>
            <w:r w:rsidRPr="004608BE">
              <w:rPr>
                <w:rFonts w:asciiTheme="minorHAnsi" w:hAnsiTheme="minorHAnsi"/>
              </w:rPr>
              <w:t xml:space="preserve">with recommendations made to </w:t>
            </w:r>
            <w:r w:rsidRPr="004608BE">
              <w:rPr>
                <w:rFonts w:asciiTheme="minorHAnsi" w:hAnsiTheme="minorHAnsi"/>
              </w:rPr>
              <w:lastRenderedPageBreak/>
              <w:t xml:space="preserve">the Department Chair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 xml:space="preserve">Data Assessed: </w:t>
            </w:r>
            <w:r w:rsidRPr="004608BE">
              <w:rPr>
                <w:rFonts w:asciiTheme="minorHAnsi" w:hAnsiTheme="minorHAnsi"/>
              </w:rPr>
              <w:t xml:space="preserve">Practicum I Evaluation, Candidate Critical Performance Assessment Tasks uploaded to the </w:t>
            </w:r>
            <w:r>
              <w:rPr>
                <w:rFonts w:asciiTheme="minorHAnsi" w:hAnsiTheme="minorHAnsi"/>
              </w:rPr>
              <w:t>electronic data management system</w:t>
            </w:r>
            <w:r w:rsidRPr="004608BE">
              <w:rPr>
                <w:rFonts w:asciiTheme="minorHAnsi" w:hAnsiTheme="minorHAnsi"/>
              </w:rPr>
              <w:t>, Disposition Assessment (if assessment is submitted)</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Assessment Instrument:</w:t>
            </w:r>
            <w:r w:rsidRPr="004608BE">
              <w:rPr>
                <w:rFonts w:asciiTheme="minorHAnsi" w:hAnsiTheme="minorHAnsi"/>
              </w:rPr>
              <w:t xml:space="preserve"> Candidate </w:t>
            </w:r>
            <w:r w:rsidR="00634ECF">
              <w:rPr>
                <w:rFonts w:asciiTheme="minorHAnsi" w:hAnsiTheme="minorHAnsi"/>
              </w:rPr>
              <w:t>Intervention</w:t>
            </w:r>
            <w:r w:rsidRPr="004608BE">
              <w:rPr>
                <w:rFonts w:asciiTheme="minorHAnsi" w:hAnsiTheme="minorHAnsi"/>
              </w:rPr>
              <w:t>/</w:t>
            </w:r>
            <w:r w:rsidR="00634ECF">
              <w:rPr>
                <w:rFonts w:asciiTheme="minorHAnsi" w:hAnsiTheme="minorHAnsi"/>
              </w:rPr>
              <w:t>Remediation</w:t>
            </w:r>
            <w:r w:rsidRPr="004608BE">
              <w:rPr>
                <w:rFonts w:asciiTheme="minorHAnsi" w:hAnsiTheme="minorHAnsi"/>
              </w:rPr>
              <w:t xml:space="preserve"> Plan</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Results of Assessment</w:t>
            </w:r>
            <w:r w:rsidRPr="004608BE">
              <w:rPr>
                <w:rFonts w:asciiTheme="minorHAnsi" w:hAnsiTheme="minorHAnsi"/>
              </w:rPr>
              <w:t xml:space="preserve">: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Candidate is recommended to continue in program,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Candidate is referred to the Department Chair for </w:t>
            </w:r>
            <w:r w:rsidR="00634ECF">
              <w:rPr>
                <w:rFonts w:asciiTheme="minorHAnsi" w:hAnsiTheme="minorHAnsi"/>
              </w:rPr>
              <w:t>intervention/</w:t>
            </w:r>
            <w:r w:rsidRPr="004608BE">
              <w:rPr>
                <w:rFonts w:asciiTheme="minorHAnsi" w:hAnsiTheme="minorHAnsi"/>
              </w:rPr>
              <w:t>remediation</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The Admission, Retention, and Dismissal/Candidate Performance (ARD/CP) Committee offers recommendations for </w:t>
            </w:r>
            <w:r w:rsidR="00634ECF">
              <w:rPr>
                <w:rFonts w:asciiTheme="minorHAnsi" w:hAnsiTheme="minorHAnsi"/>
              </w:rPr>
              <w:t>intervention/</w:t>
            </w:r>
            <w:r w:rsidRPr="004608BE">
              <w:rPr>
                <w:rFonts w:asciiTheme="minorHAnsi" w:hAnsiTheme="minorHAnsi"/>
              </w:rPr>
              <w:t>remediation</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The Admission, Retention, and Dismissal/Candidate Performance (ARD/CP) Committee and the faculty member teaching EDU 380 Professional Development then work on a</w:t>
            </w:r>
            <w:r w:rsidR="00634ECF">
              <w:rPr>
                <w:rFonts w:asciiTheme="minorHAnsi" w:hAnsiTheme="minorHAnsi"/>
              </w:rPr>
              <w:t>n intervention/</w:t>
            </w:r>
            <w:r w:rsidRPr="004608BE">
              <w:rPr>
                <w:rFonts w:asciiTheme="minorHAnsi" w:hAnsiTheme="minorHAnsi"/>
              </w:rPr>
              <w:t xml:space="preserve">remediation plan as documented in the </w:t>
            </w:r>
            <w:r w:rsidR="00634ECF" w:rsidRPr="004608BE">
              <w:rPr>
                <w:rFonts w:asciiTheme="minorHAnsi" w:hAnsiTheme="minorHAnsi"/>
              </w:rPr>
              <w:t xml:space="preserve">Candidate </w:t>
            </w:r>
            <w:r w:rsidR="00634ECF">
              <w:rPr>
                <w:rFonts w:asciiTheme="minorHAnsi" w:hAnsiTheme="minorHAnsi"/>
              </w:rPr>
              <w:t>Intervention</w:t>
            </w:r>
            <w:r w:rsidR="00634ECF" w:rsidRPr="004608BE">
              <w:rPr>
                <w:rFonts w:asciiTheme="minorHAnsi" w:hAnsiTheme="minorHAnsi"/>
              </w:rPr>
              <w:t>/</w:t>
            </w:r>
            <w:r w:rsidR="00634ECF">
              <w:rPr>
                <w:rFonts w:asciiTheme="minorHAnsi" w:hAnsiTheme="minorHAnsi"/>
              </w:rPr>
              <w:t>Remediation</w:t>
            </w:r>
            <w:r w:rsidR="00634ECF" w:rsidRPr="004608BE">
              <w:rPr>
                <w:rFonts w:asciiTheme="minorHAnsi" w:hAnsiTheme="minorHAnsi"/>
              </w:rPr>
              <w:t xml:space="preserve"> </w:t>
            </w:r>
            <w:r w:rsidRPr="004608BE">
              <w:rPr>
                <w:rFonts w:asciiTheme="minorHAnsi" w:hAnsiTheme="minorHAnsi"/>
              </w:rPr>
              <w:t xml:space="preserve">Plan form; paperwork  is filed in departmental file and a copy is sent to the education advisor </w:t>
            </w:r>
          </w:p>
          <w:p w:rsidR="00FC022F" w:rsidRPr="004608BE" w:rsidRDefault="00FC022F" w:rsidP="00634ECF">
            <w:pPr>
              <w:pStyle w:val="Default"/>
              <w:spacing w:line="276" w:lineRule="auto"/>
              <w:rPr>
                <w:rFonts w:asciiTheme="minorHAnsi" w:hAnsiTheme="minorHAnsi"/>
              </w:rPr>
            </w:pPr>
            <w:r w:rsidRPr="004608BE">
              <w:rPr>
                <w:rFonts w:asciiTheme="minorHAnsi" w:hAnsiTheme="minorHAnsi"/>
              </w:rPr>
              <w:t xml:space="preserve">Candidates needing </w:t>
            </w:r>
            <w:r w:rsidR="00634ECF">
              <w:rPr>
                <w:rFonts w:asciiTheme="minorHAnsi" w:hAnsiTheme="minorHAnsi"/>
              </w:rPr>
              <w:t>intervention/</w:t>
            </w:r>
            <w:r w:rsidRPr="004608BE">
              <w:rPr>
                <w:rFonts w:asciiTheme="minorHAnsi" w:hAnsiTheme="minorHAnsi"/>
              </w:rPr>
              <w:t xml:space="preserve">remediation enroll in EDU 380 Professional Development and work one-on one with unit faculty for </w:t>
            </w:r>
            <w:r w:rsidR="00634ECF">
              <w:rPr>
                <w:rFonts w:asciiTheme="minorHAnsi" w:hAnsiTheme="minorHAnsi"/>
              </w:rPr>
              <w:t>intervention/</w:t>
            </w:r>
            <w:r w:rsidRPr="004608BE">
              <w:rPr>
                <w:rFonts w:asciiTheme="minorHAnsi" w:hAnsiTheme="minorHAnsi"/>
              </w:rPr>
              <w:t>remediation the next semester</w:t>
            </w:r>
          </w:p>
        </w:tc>
      </w:tr>
      <w:tr w:rsidR="00FC022F" w:rsidRPr="004608BE" w:rsidTr="0027683F">
        <w:tc>
          <w:tcPr>
            <w:tcW w:w="9360" w:type="dxa"/>
          </w:tcPr>
          <w:p w:rsidR="00FC022F" w:rsidRPr="004608BE" w:rsidRDefault="00FC022F" w:rsidP="00B709F1">
            <w:pPr>
              <w:pStyle w:val="Default"/>
              <w:spacing w:line="276" w:lineRule="auto"/>
              <w:rPr>
                <w:rFonts w:asciiTheme="minorHAnsi" w:hAnsiTheme="minorHAnsi"/>
                <w:b/>
              </w:rPr>
            </w:pPr>
            <w:r w:rsidRPr="004608BE">
              <w:rPr>
                <w:rFonts w:asciiTheme="minorHAnsi" w:hAnsiTheme="minorHAnsi"/>
                <w:b/>
              </w:rPr>
              <w:lastRenderedPageBreak/>
              <w:t>Check Point Two</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Point in Program:</w:t>
            </w:r>
            <w:r w:rsidRPr="004608BE">
              <w:rPr>
                <w:rFonts w:asciiTheme="minorHAnsi" w:hAnsiTheme="minorHAnsi"/>
              </w:rPr>
              <w:t xml:space="preserve"> Junior 2(J2) – Near the end of the second semester of the candidate’s junior year</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Assessed by:</w:t>
            </w:r>
            <w:r w:rsidRPr="004608BE">
              <w:rPr>
                <w:rFonts w:asciiTheme="minorHAnsi" w:hAnsiTheme="minorHAnsi"/>
              </w:rPr>
              <w:t xml:space="preserve"> Admission, Retention, and Dismissal/Candidate Performance (ARD/CP) Committee with recommendations to the Department Chair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Data Assessed:</w:t>
            </w:r>
            <w:r w:rsidRPr="004608BE">
              <w:rPr>
                <w:rFonts w:asciiTheme="minorHAnsi" w:hAnsiTheme="minorHAnsi"/>
              </w:rPr>
              <w:t xml:space="preserve"> Practicum II Evaluation, Candidate Critical Performance Assessment Tasks uploaded to the </w:t>
            </w:r>
            <w:r>
              <w:rPr>
                <w:rFonts w:asciiTheme="minorHAnsi" w:hAnsiTheme="minorHAnsi"/>
              </w:rPr>
              <w:t>electronic data management system</w:t>
            </w:r>
            <w:r w:rsidRPr="004608BE">
              <w:rPr>
                <w:rFonts w:asciiTheme="minorHAnsi" w:hAnsiTheme="minorHAnsi"/>
              </w:rPr>
              <w:t>, Disposition Assessment (EDA) (if assessment is submitted)</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Assessment Instrument:</w:t>
            </w:r>
            <w:r w:rsidRPr="004608BE">
              <w:rPr>
                <w:rFonts w:asciiTheme="minorHAnsi" w:hAnsiTheme="minorHAnsi"/>
              </w:rPr>
              <w:t xml:space="preserve"> </w:t>
            </w:r>
            <w:r w:rsidR="00634ECF" w:rsidRPr="004608BE">
              <w:rPr>
                <w:rFonts w:asciiTheme="minorHAnsi" w:hAnsiTheme="minorHAnsi"/>
              </w:rPr>
              <w:t xml:space="preserve">Candidate </w:t>
            </w:r>
            <w:r w:rsidR="00634ECF">
              <w:rPr>
                <w:rFonts w:asciiTheme="minorHAnsi" w:hAnsiTheme="minorHAnsi"/>
              </w:rPr>
              <w:t>Intervention</w:t>
            </w:r>
            <w:r w:rsidR="00634ECF" w:rsidRPr="004608BE">
              <w:rPr>
                <w:rFonts w:asciiTheme="minorHAnsi" w:hAnsiTheme="minorHAnsi"/>
              </w:rPr>
              <w:t>/</w:t>
            </w:r>
            <w:r w:rsidR="00634ECF">
              <w:rPr>
                <w:rFonts w:asciiTheme="minorHAnsi" w:hAnsiTheme="minorHAnsi"/>
              </w:rPr>
              <w:t>Remediation</w:t>
            </w:r>
            <w:r w:rsidR="00634ECF" w:rsidRPr="004608BE">
              <w:rPr>
                <w:rFonts w:asciiTheme="minorHAnsi" w:hAnsiTheme="minorHAnsi"/>
              </w:rPr>
              <w:t xml:space="preserve"> </w:t>
            </w:r>
            <w:r w:rsidRPr="004608BE">
              <w:rPr>
                <w:rFonts w:asciiTheme="minorHAnsi" w:hAnsiTheme="minorHAnsi"/>
              </w:rPr>
              <w:t>Plan</w:t>
            </w:r>
          </w:p>
          <w:p w:rsidR="00FC022F" w:rsidRPr="004608BE" w:rsidRDefault="00FC022F" w:rsidP="00B709F1">
            <w:pPr>
              <w:pStyle w:val="Default"/>
              <w:spacing w:line="276" w:lineRule="auto"/>
              <w:rPr>
                <w:rFonts w:asciiTheme="minorHAnsi" w:hAnsiTheme="minorHAnsi"/>
                <w:b/>
              </w:rPr>
            </w:pPr>
            <w:r w:rsidRPr="004608BE">
              <w:rPr>
                <w:rFonts w:asciiTheme="minorHAnsi" w:hAnsiTheme="minorHAnsi"/>
                <w:b/>
              </w:rPr>
              <w:t xml:space="preserve">Results of Assessment: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Candidate is recommended to continue in program</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Candidate is referred to the Department Chair for </w:t>
            </w:r>
            <w:r w:rsidR="00634ECF">
              <w:rPr>
                <w:rFonts w:asciiTheme="minorHAnsi" w:hAnsiTheme="minorHAnsi"/>
              </w:rPr>
              <w:t>intervention/</w:t>
            </w:r>
            <w:r w:rsidRPr="004608BE">
              <w:rPr>
                <w:rFonts w:asciiTheme="minorHAnsi" w:hAnsiTheme="minorHAnsi"/>
              </w:rPr>
              <w:t>remediation</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The Admission, Retention, and Dismissal/Candidate Performance (ARD/CP) Committee offers recommendations for </w:t>
            </w:r>
            <w:r w:rsidR="00634ECF">
              <w:rPr>
                <w:rFonts w:asciiTheme="minorHAnsi" w:hAnsiTheme="minorHAnsi"/>
              </w:rPr>
              <w:t>intervention/</w:t>
            </w:r>
            <w:r w:rsidRPr="004608BE">
              <w:rPr>
                <w:rFonts w:asciiTheme="minorHAnsi" w:hAnsiTheme="minorHAnsi"/>
              </w:rPr>
              <w:t>remediation</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The Admission, Retention, and Dismissal/Candidate Performance (ARD/CP) Committee and the faculty member teaching EDU 380 Professional Development then work on a</w:t>
            </w:r>
            <w:r w:rsidR="00634ECF">
              <w:rPr>
                <w:rFonts w:asciiTheme="minorHAnsi" w:hAnsiTheme="minorHAnsi"/>
              </w:rPr>
              <w:t>n intervention/</w:t>
            </w:r>
            <w:r w:rsidRPr="004608BE">
              <w:rPr>
                <w:rFonts w:asciiTheme="minorHAnsi" w:hAnsiTheme="minorHAnsi"/>
              </w:rPr>
              <w:t xml:space="preserve">remediation plan as documented in the </w:t>
            </w:r>
            <w:r w:rsidR="00634ECF" w:rsidRPr="004608BE">
              <w:rPr>
                <w:rFonts w:asciiTheme="minorHAnsi" w:hAnsiTheme="minorHAnsi"/>
              </w:rPr>
              <w:t xml:space="preserve">Candidate </w:t>
            </w:r>
            <w:r w:rsidR="00634ECF">
              <w:rPr>
                <w:rFonts w:asciiTheme="minorHAnsi" w:hAnsiTheme="minorHAnsi"/>
              </w:rPr>
              <w:t>Intervention</w:t>
            </w:r>
            <w:r w:rsidR="00634ECF" w:rsidRPr="004608BE">
              <w:rPr>
                <w:rFonts w:asciiTheme="minorHAnsi" w:hAnsiTheme="minorHAnsi"/>
              </w:rPr>
              <w:t>/</w:t>
            </w:r>
            <w:r w:rsidR="00634ECF">
              <w:rPr>
                <w:rFonts w:asciiTheme="minorHAnsi" w:hAnsiTheme="minorHAnsi"/>
              </w:rPr>
              <w:t>Remediation</w:t>
            </w:r>
            <w:r w:rsidR="00634ECF" w:rsidRPr="004608BE">
              <w:rPr>
                <w:rFonts w:asciiTheme="minorHAnsi" w:hAnsiTheme="minorHAnsi"/>
              </w:rPr>
              <w:t xml:space="preserve"> </w:t>
            </w:r>
            <w:r w:rsidRPr="004608BE">
              <w:rPr>
                <w:rFonts w:asciiTheme="minorHAnsi" w:hAnsiTheme="minorHAnsi"/>
              </w:rPr>
              <w:t xml:space="preserve">Plan form; paperwork  is filed in departmental file and a copy is sent to the education advisor </w:t>
            </w:r>
          </w:p>
          <w:p w:rsidR="00FC022F" w:rsidRPr="004608BE" w:rsidRDefault="00FC022F" w:rsidP="00634ECF">
            <w:pPr>
              <w:pStyle w:val="Default"/>
              <w:spacing w:line="276" w:lineRule="auto"/>
              <w:rPr>
                <w:rFonts w:asciiTheme="minorHAnsi" w:hAnsiTheme="minorHAnsi"/>
              </w:rPr>
            </w:pPr>
            <w:r w:rsidRPr="004608BE">
              <w:rPr>
                <w:rFonts w:asciiTheme="minorHAnsi" w:hAnsiTheme="minorHAnsi"/>
              </w:rPr>
              <w:t xml:space="preserve">Candidates needing </w:t>
            </w:r>
            <w:r w:rsidR="00634ECF">
              <w:rPr>
                <w:rFonts w:asciiTheme="minorHAnsi" w:hAnsiTheme="minorHAnsi"/>
              </w:rPr>
              <w:t>intervention/</w:t>
            </w:r>
            <w:r w:rsidRPr="004608BE">
              <w:rPr>
                <w:rFonts w:asciiTheme="minorHAnsi" w:hAnsiTheme="minorHAnsi"/>
              </w:rPr>
              <w:t>remediation enroll in E</w:t>
            </w:r>
            <w:r w:rsidR="00634ECF">
              <w:rPr>
                <w:rFonts w:asciiTheme="minorHAnsi" w:hAnsiTheme="minorHAnsi"/>
              </w:rPr>
              <w:t>DU 380 Professional Development</w:t>
            </w:r>
            <w:r w:rsidRPr="004608BE">
              <w:rPr>
                <w:rFonts w:asciiTheme="minorHAnsi" w:hAnsiTheme="minorHAnsi"/>
              </w:rPr>
              <w:t xml:space="preserve"> and work one-on one with unit faculty for </w:t>
            </w:r>
            <w:r w:rsidR="00634ECF">
              <w:rPr>
                <w:rFonts w:asciiTheme="minorHAnsi" w:hAnsiTheme="minorHAnsi"/>
              </w:rPr>
              <w:t>intervention/</w:t>
            </w:r>
            <w:r w:rsidRPr="004608BE">
              <w:rPr>
                <w:rFonts w:asciiTheme="minorHAnsi" w:hAnsiTheme="minorHAnsi"/>
              </w:rPr>
              <w:t>remediation the next semester</w:t>
            </w:r>
          </w:p>
        </w:tc>
      </w:tr>
      <w:tr w:rsidR="00FC022F" w:rsidRPr="004608BE" w:rsidTr="0027683F">
        <w:tc>
          <w:tcPr>
            <w:tcW w:w="9360" w:type="dxa"/>
          </w:tcPr>
          <w:p w:rsidR="00FC022F" w:rsidRPr="004608BE" w:rsidRDefault="00FC022F" w:rsidP="00B709F1">
            <w:pPr>
              <w:pStyle w:val="Default"/>
              <w:spacing w:line="276" w:lineRule="auto"/>
              <w:rPr>
                <w:rFonts w:asciiTheme="minorHAnsi" w:hAnsiTheme="minorHAnsi"/>
                <w:b/>
              </w:rPr>
            </w:pPr>
            <w:r w:rsidRPr="004608BE">
              <w:rPr>
                <w:rFonts w:asciiTheme="minorHAnsi" w:hAnsiTheme="minorHAnsi"/>
                <w:b/>
              </w:rPr>
              <w:t>Check Point Three</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Point in Program:</w:t>
            </w:r>
            <w:r w:rsidRPr="004608BE">
              <w:rPr>
                <w:rFonts w:asciiTheme="minorHAnsi" w:hAnsiTheme="minorHAnsi"/>
              </w:rPr>
              <w:t xml:space="preserve"> Senior 1 (S1) – In the week after exam week at the end of the first </w:t>
            </w:r>
            <w:r w:rsidRPr="004608BE">
              <w:rPr>
                <w:rFonts w:asciiTheme="minorHAnsi" w:hAnsiTheme="minorHAnsi"/>
              </w:rPr>
              <w:lastRenderedPageBreak/>
              <w:t xml:space="preserve">semester of the senior year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Assessed by:</w:t>
            </w:r>
            <w:r w:rsidRPr="004608BE">
              <w:rPr>
                <w:rFonts w:asciiTheme="minorHAnsi" w:hAnsiTheme="minorHAnsi"/>
              </w:rPr>
              <w:t xml:space="preserve"> Admission, Retention, and Dismissal/Candidate Performance (ARD/CP) Committee with recommendations made to the Department Chair </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Data Assessed:</w:t>
            </w:r>
            <w:r w:rsidRPr="004608BE">
              <w:rPr>
                <w:rFonts w:asciiTheme="minorHAnsi" w:hAnsiTheme="minorHAnsi"/>
              </w:rPr>
              <w:t xml:space="preserve"> Practicum III Evaluation, Candidate Critical Performance Assessment Tasks uploaded to the </w:t>
            </w:r>
            <w:r>
              <w:rPr>
                <w:rFonts w:asciiTheme="minorHAnsi" w:hAnsiTheme="minorHAnsi"/>
              </w:rPr>
              <w:t>electronic data management system</w:t>
            </w:r>
            <w:r w:rsidRPr="004608BE">
              <w:rPr>
                <w:rFonts w:asciiTheme="minorHAnsi" w:hAnsiTheme="minorHAnsi"/>
              </w:rPr>
              <w:t>, Disposition Assessment (EDA) (assessment is submitted</w:t>
            </w:r>
            <w:r w:rsidR="00634ECF">
              <w:rPr>
                <w:rFonts w:asciiTheme="minorHAnsi" w:hAnsiTheme="minorHAnsi"/>
              </w:rPr>
              <w:t xml:space="preserve"> as part of the </w:t>
            </w:r>
            <w:r w:rsidRPr="004608BE">
              <w:rPr>
                <w:rFonts w:asciiTheme="minorHAnsi" w:hAnsiTheme="minorHAnsi"/>
              </w:rPr>
              <w:t>intern application/Practicum III professor evaluation</w:t>
            </w:r>
            <w:r w:rsidR="00634ECF">
              <w:rPr>
                <w:rFonts w:asciiTheme="minorHAnsi" w:hAnsiTheme="minorHAnsi"/>
              </w:rPr>
              <w:t xml:space="preserve"> at semester end including the EDA</w:t>
            </w:r>
            <w:r w:rsidRPr="004608BE">
              <w:rPr>
                <w:rFonts w:asciiTheme="minorHAnsi" w:hAnsiTheme="minorHAnsi"/>
              </w:rPr>
              <w:t>)</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b/>
              </w:rPr>
              <w:t>Assessment Instrument:</w:t>
            </w:r>
            <w:r w:rsidRPr="004608BE">
              <w:rPr>
                <w:rFonts w:asciiTheme="minorHAnsi" w:hAnsiTheme="minorHAnsi"/>
              </w:rPr>
              <w:t xml:space="preserve"> Practicum IV Intern Practicum Document Checklist (completed by the </w:t>
            </w:r>
            <w:r w:rsidR="009F668E">
              <w:rPr>
                <w:rFonts w:asciiTheme="minorHAnsi" w:hAnsiTheme="minorHAnsi"/>
              </w:rPr>
              <w:t>Elementary</w:t>
            </w:r>
            <w:r w:rsidR="009F668E" w:rsidRPr="004608BE">
              <w:rPr>
                <w:rFonts w:asciiTheme="minorHAnsi" w:hAnsiTheme="minorHAnsi"/>
              </w:rPr>
              <w:t xml:space="preserve"> Education or Secondary/K-12 </w:t>
            </w:r>
            <w:r w:rsidR="009F668E">
              <w:rPr>
                <w:rFonts w:asciiTheme="minorHAnsi" w:hAnsiTheme="minorHAnsi"/>
              </w:rPr>
              <w:t xml:space="preserve">Intern </w:t>
            </w:r>
            <w:r w:rsidR="009F668E" w:rsidRPr="004608BE">
              <w:rPr>
                <w:rFonts w:asciiTheme="minorHAnsi" w:hAnsiTheme="minorHAnsi"/>
              </w:rPr>
              <w:t>Coordinator</w:t>
            </w:r>
            <w:r w:rsidRPr="004608BE">
              <w:rPr>
                <w:rFonts w:asciiTheme="minorHAnsi" w:hAnsiTheme="minorHAnsi"/>
              </w:rPr>
              <w:t xml:space="preserve">) and the </w:t>
            </w:r>
            <w:r w:rsidR="00634ECF" w:rsidRPr="004608BE">
              <w:rPr>
                <w:rFonts w:asciiTheme="minorHAnsi" w:hAnsiTheme="minorHAnsi"/>
              </w:rPr>
              <w:t xml:space="preserve">Candidate </w:t>
            </w:r>
            <w:r w:rsidR="00634ECF">
              <w:rPr>
                <w:rFonts w:asciiTheme="minorHAnsi" w:hAnsiTheme="minorHAnsi"/>
              </w:rPr>
              <w:t>Intervention</w:t>
            </w:r>
            <w:r w:rsidR="00634ECF" w:rsidRPr="004608BE">
              <w:rPr>
                <w:rFonts w:asciiTheme="minorHAnsi" w:hAnsiTheme="minorHAnsi"/>
              </w:rPr>
              <w:t>/</w:t>
            </w:r>
            <w:r w:rsidR="00634ECF">
              <w:rPr>
                <w:rFonts w:asciiTheme="minorHAnsi" w:hAnsiTheme="minorHAnsi"/>
              </w:rPr>
              <w:t>Remediation</w:t>
            </w:r>
            <w:r w:rsidR="00634ECF" w:rsidRPr="004608BE">
              <w:rPr>
                <w:rFonts w:asciiTheme="minorHAnsi" w:hAnsiTheme="minorHAnsi"/>
              </w:rPr>
              <w:t xml:space="preserve"> </w:t>
            </w:r>
            <w:r w:rsidRPr="004608BE">
              <w:rPr>
                <w:rFonts w:asciiTheme="minorHAnsi" w:hAnsiTheme="minorHAnsi"/>
              </w:rPr>
              <w:t>Plan</w:t>
            </w:r>
          </w:p>
          <w:p w:rsidR="00FC022F" w:rsidRPr="004608BE" w:rsidRDefault="00FC022F" w:rsidP="00B709F1">
            <w:pPr>
              <w:pStyle w:val="Default"/>
              <w:spacing w:line="276" w:lineRule="auto"/>
              <w:rPr>
                <w:rFonts w:asciiTheme="minorHAnsi" w:hAnsiTheme="minorHAnsi"/>
                <w:b/>
              </w:rPr>
            </w:pPr>
            <w:r w:rsidRPr="004608BE">
              <w:rPr>
                <w:rFonts w:asciiTheme="minorHAnsi" w:hAnsiTheme="minorHAnsi"/>
                <w:b/>
              </w:rPr>
              <w:t>Results of Assessment:</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Candidate is recommended to continue in program</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Candidate is referred to the Department Chair for </w:t>
            </w:r>
            <w:r w:rsidR="00634ECF">
              <w:rPr>
                <w:rFonts w:asciiTheme="minorHAnsi" w:hAnsiTheme="minorHAnsi"/>
              </w:rPr>
              <w:t>intervention/</w:t>
            </w:r>
            <w:r w:rsidRPr="004608BE">
              <w:rPr>
                <w:rFonts w:asciiTheme="minorHAnsi" w:hAnsiTheme="minorHAnsi"/>
              </w:rPr>
              <w:t>remediation or drop</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 xml:space="preserve">The Admission, Retention, and Dismissal/Candidate Performance (ARD/CP) Committee offers recommendations for </w:t>
            </w:r>
            <w:r w:rsidR="00634ECF">
              <w:rPr>
                <w:rFonts w:asciiTheme="minorHAnsi" w:hAnsiTheme="minorHAnsi"/>
              </w:rPr>
              <w:t>intervention/</w:t>
            </w:r>
            <w:r w:rsidRPr="004608BE">
              <w:rPr>
                <w:rFonts w:asciiTheme="minorHAnsi" w:hAnsiTheme="minorHAnsi"/>
              </w:rPr>
              <w:t>remediation</w:t>
            </w:r>
          </w:p>
          <w:p w:rsidR="00FC022F" w:rsidRPr="004608BE" w:rsidRDefault="00FC022F" w:rsidP="00B709F1">
            <w:pPr>
              <w:pStyle w:val="Default"/>
              <w:spacing w:line="276" w:lineRule="auto"/>
              <w:rPr>
                <w:rFonts w:asciiTheme="minorHAnsi" w:hAnsiTheme="minorHAnsi"/>
              </w:rPr>
            </w:pPr>
            <w:r w:rsidRPr="004608BE">
              <w:rPr>
                <w:rFonts w:asciiTheme="minorHAnsi" w:hAnsiTheme="minorHAnsi"/>
              </w:rPr>
              <w:t>The Admission, Retention, and Dismissal/Candidate Performance (ARD/CP) Committee and the faculty member teaching EDU 380 Professional Development then work on a</w:t>
            </w:r>
            <w:r w:rsidR="00634ECF">
              <w:rPr>
                <w:rFonts w:asciiTheme="minorHAnsi" w:hAnsiTheme="minorHAnsi"/>
              </w:rPr>
              <w:t>n intervention/</w:t>
            </w:r>
            <w:r w:rsidRPr="004608BE">
              <w:rPr>
                <w:rFonts w:asciiTheme="minorHAnsi" w:hAnsiTheme="minorHAnsi"/>
              </w:rPr>
              <w:t xml:space="preserve">remediation plan as documented in the </w:t>
            </w:r>
            <w:r w:rsidR="00634ECF" w:rsidRPr="004608BE">
              <w:rPr>
                <w:rFonts w:asciiTheme="minorHAnsi" w:hAnsiTheme="minorHAnsi"/>
              </w:rPr>
              <w:t xml:space="preserve">Candidate </w:t>
            </w:r>
            <w:r w:rsidR="00634ECF">
              <w:rPr>
                <w:rFonts w:asciiTheme="minorHAnsi" w:hAnsiTheme="minorHAnsi"/>
              </w:rPr>
              <w:t>Intervention</w:t>
            </w:r>
            <w:r w:rsidR="00634ECF" w:rsidRPr="004608BE">
              <w:rPr>
                <w:rFonts w:asciiTheme="minorHAnsi" w:hAnsiTheme="minorHAnsi"/>
              </w:rPr>
              <w:t>/</w:t>
            </w:r>
            <w:r w:rsidR="00634ECF">
              <w:rPr>
                <w:rFonts w:asciiTheme="minorHAnsi" w:hAnsiTheme="minorHAnsi"/>
              </w:rPr>
              <w:t>Remediation</w:t>
            </w:r>
            <w:r w:rsidR="00634ECF" w:rsidRPr="004608BE">
              <w:rPr>
                <w:rFonts w:asciiTheme="minorHAnsi" w:hAnsiTheme="minorHAnsi"/>
              </w:rPr>
              <w:t xml:space="preserve"> </w:t>
            </w:r>
            <w:r w:rsidRPr="004608BE">
              <w:rPr>
                <w:rFonts w:asciiTheme="minorHAnsi" w:hAnsiTheme="minorHAnsi"/>
              </w:rPr>
              <w:t xml:space="preserve">Plan form; paperwork  is filed in departmental file and a copy is sent to the education advisor </w:t>
            </w:r>
          </w:p>
          <w:p w:rsidR="00FC022F" w:rsidRPr="004608BE" w:rsidRDefault="00FC022F" w:rsidP="00634ECF">
            <w:pPr>
              <w:pStyle w:val="Default"/>
              <w:spacing w:line="276" w:lineRule="auto"/>
              <w:rPr>
                <w:rFonts w:asciiTheme="minorHAnsi" w:hAnsiTheme="minorHAnsi"/>
              </w:rPr>
            </w:pPr>
            <w:r w:rsidRPr="004608BE">
              <w:rPr>
                <w:rFonts w:asciiTheme="minorHAnsi" w:hAnsiTheme="minorHAnsi"/>
              </w:rPr>
              <w:t xml:space="preserve">Candidates needing </w:t>
            </w:r>
            <w:r w:rsidR="00634ECF">
              <w:rPr>
                <w:rFonts w:asciiTheme="minorHAnsi" w:hAnsiTheme="minorHAnsi"/>
              </w:rPr>
              <w:t>intervention/</w:t>
            </w:r>
            <w:r w:rsidRPr="004608BE">
              <w:rPr>
                <w:rFonts w:asciiTheme="minorHAnsi" w:hAnsiTheme="minorHAnsi"/>
              </w:rPr>
              <w:t xml:space="preserve">remediation enroll in EDU 380 Professional Development and work one-on one with unit faculty for </w:t>
            </w:r>
            <w:r w:rsidR="00634ECF">
              <w:rPr>
                <w:rFonts w:asciiTheme="minorHAnsi" w:hAnsiTheme="minorHAnsi"/>
              </w:rPr>
              <w:t>intervention/</w:t>
            </w:r>
            <w:r w:rsidRPr="004608BE">
              <w:rPr>
                <w:rFonts w:asciiTheme="minorHAnsi" w:hAnsiTheme="minorHAnsi"/>
              </w:rPr>
              <w:t>remediation the next semester</w:t>
            </w:r>
          </w:p>
        </w:tc>
      </w:tr>
      <w:tr w:rsidR="00FC022F" w:rsidRPr="004608BE" w:rsidTr="0027683F">
        <w:tc>
          <w:tcPr>
            <w:tcW w:w="9360" w:type="dxa"/>
          </w:tcPr>
          <w:p w:rsidR="00FC022F" w:rsidRPr="004608BE" w:rsidRDefault="00FC022F" w:rsidP="00B709F1">
            <w:pPr>
              <w:pStyle w:val="Default"/>
              <w:spacing w:line="276" w:lineRule="auto"/>
              <w:ind w:left="67"/>
              <w:rPr>
                <w:rFonts w:asciiTheme="minorHAnsi" w:hAnsiTheme="minorHAnsi"/>
                <w:b/>
              </w:rPr>
            </w:pPr>
            <w:r w:rsidRPr="004608BE">
              <w:rPr>
                <w:rFonts w:asciiTheme="minorHAnsi" w:hAnsiTheme="minorHAnsi"/>
                <w:b/>
              </w:rPr>
              <w:lastRenderedPageBreak/>
              <w:t>Check Point Four “A”</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b/>
              </w:rPr>
              <w:t>Point in Program:</w:t>
            </w:r>
            <w:r w:rsidRPr="004608BE">
              <w:rPr>
                <w:rFonts w:asciiTheme="minorHAnsi" w:hAnsiTheme="minorHAnsi"/>
              </w:rPr>
              <w:t xml:space="preserve"> Senior 2 (S2) – Near the mid semester of the candidate’s final internship in the second semester of the senior year</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b/>
              </w:rPr>
              <w:t>Assessed by:</w:t>
            </w:r>
            <w:r w:rsidRPr="004608BE">
              <w:rPr>
                <w:rFonts w:asciiTheme="minorHAnsi" w:hAnsiTheme="minorHAnsi"/>
              </w:rPr>
              <w:t xml:space="preserve"> </w:t>
            </w:r>
            <w:r w:rsidR="009F668E">
              <w:rPr>
                <w:rFonts w:asciiTheme="minorHAnsi" w:hAnsiTheme="minorHAnsi"/>
              </w:rPr>
              <w:t>Elementary</w:t>
            </w:r>
            <w:r w:rsidR="009F668E" w:rsidRPr="004608BE">
              <w:rPr>
                <w:rFonts w:asciiTheme="minorHAnsi" w:hAnsiTheme="minorHAnsi"/>
              </w:rPr>
              <w:t xml:space="preserve"> Education or Secondary/K-12 </w:t>
            </w:r>
            <w:r w:rsidR="009F668E">
              <w:rPr>
                <w:rFonts w:asciiTheme="minorHAnsi" w:hAnsiTheme="minorHAnsi"/>
              </w:rPr>
              <w:t xml:space="preserve">Intern </w:t>
            </w:r>
            <w:r w:rsidR="009F668E" w:rsidRPr="004608BE">
              <w:rPr>
                <w:rFonts w:asciiTheme="minorHAnsi" w:hAnsiTheme="minorHAnsi"/>
              </w:rPr>
              <w:t>Coordinator</w:t>
            </w:r>
            <w:r w:rsidRPr="004608BE">
              <w:rPr>
                <w:rFonts w:asciiTheme="minorHAnsi" w:hAnsiTheme="minorHAnsi"/>
              </w:rPr>
              <w:t>, the Clinical Education Committee, the Director of Educator Preparation Programs, and the Chair (If the candidate demonstrates the need for intervention/assistance, he/she will meet with the/Candidate Performance [ARD/CP] Committee at this time)</w:t>
            </w:r>
          </w:p>
          <w:p w:rsidR="00FC022F" w:rsidRPr="004608BE" w:rsidRDefault="00FC022F" w:rsidP="00B709F1">
            <w:pPr>
              <w:pStyle w:val="Default"/>
              <w:spacing w:line="276" w:lineRule="auto"/>
              <w:ind w:left="72"/>
              <w:rPr>
                <w:rFonts w:asciiTheme="minorHAnsi" w:hAnsiTheme="minorHAnsi"/>
              </w:rPr>
            </w:pPr>
            <w:r w:rsidRPr="004608BE">
              <w:rPr>
                <w:rFonts w:asciiTheme="minorHAnsi" w:hAnsiTheme="minorHAnsi"/>
                <w:b/>
              </w:rPr>
              <w:t>Data Assessed:</w:t>
            </w:r>
            <w:r w:rsidRPr="004608BE">
              <w:rPr>
                <w:rFonts w:asciiTheme="minorHAnsi" w:hAnsiTheme="minorHAnsi"/>
              </w:rPr>
              <w:t xml:space="preserve"> Practicum IV Midterm Evaluation, Disposition Assessment (EDA) (if additional assessment is submitted after the admission requirement/intern application/Practicum III professor evaluation)</w:t>
            </w:r>
          </w:p>
          <w:p w:rsidR="00FC022F" w:rsidRPr="004608BE" w:rsidRDefault="00FC022F" w:rsidP="00B709F1">
            <w:pPr>
              <w:pStyle w:val="Default"/>
              <w:spacing w:line="276" w:lineRule="auto"/>
              <w:ind w:left="67"/>
              <w:rPr>
                <w:rFonts w:asciiTheme="minorHAnsi" w:hAnsiTheme="minorHAnsi"/>
                <w:b/>
              </w:rPr>
            </w:pPr>
            <w:r w:rsidRPr="004608BE">
              <w:rPr>
                <w:rFonts w:asciiTheme="minorHAnsi" w:hAnsiTheme="minorHAnsi"/>
                <w:b/>
              </w:rPr>
              <w:t>Results of Assessment:</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rPr>
              <w:t>Candidate is recommended to continue in program</w:t>
            </w:r>
          </w:p>
          <w:p w:rsidR="009F668E" w:rsidRDefault="00FC022F" w:rsidP="009F668E">
            <w:pPr>
              <w:pStyle w:val="Default"/>
              <w:spacing w:line="276" w:lineRule="auto"/>
              <w:ind w:left="67"/>
              <w:rPr>
                <w:rFonts w:asciiTheme="minorHAnsi" w:hAnsiTheme="minorHAnsi"/>
              </w:rPr>
            </w:pPr>
            <w:r w:rsidRPr="004608BE">
              <w:rPr>
                <w:rFonts w:asciiTheme="minorHAnsi" w:hAnsiTheme="minorHAnsi"/>
              </w:rPr>
              <w:t xml:space="preserve">After seven weeks of the internship, if a student has earned unacceptable ratings on more than 50% of the </w:t>
            </w:r>
            <w:r w:rsidR="009F668E">
              <w:rPr>
                <w:rFonts w:asciiTheme="minorHAnsi" w:hAnsiTheme="minorHAnsi"/>
              </w:rPr>
              <w:t>state/</w:t>
            </w:r>
            <w:proofErr w:type="spellStart"/>
            <w:r w:rsidR="009F668E">
              <w:rPr>
                <w:rFonts w:asciiTheme="minorHAnsi" w:hAnsiTheme="minorHAnsi"/>
              </w:rPr>
              <w:t>InTASC</w:t>
            </w:r>
            <w:proofErr w:type="spellEnd"/>
            <w:r w:rsidR="009F668E">
              <w:rPr>
                <w:rFonts w:asciiTheme="minorHAnsi" w:hAnsiTheme="minorHAnsi"/>
              </w:rPr>
              <w:t xml:space="preserve"> standard</w:t>
            </w:r>
            <w:r w:rsidRPr="004608BE">
              <w:rPr>
                <w:rFonts w:asciiTheme="minorHAnsi" w:hAnsiTheme="minorHAnsi"/>
              </w:rPr>
              <w:t xml:space="preserve"> indicators on the midterm evaluation form, the intern will be referred by the </w:t>
            </w:r>
            <w:r w:rsidR="009F668E">
              <w:rPr>
                <w:rFonts w:asciiTheme="minorHAnsi" w:hAnsiTheme="minorHAnsi"/>
              </w:rPr>
              <w:t>Elementary</w:t>
            </w:r>
            <w:r w:rsidRPr="004608BE">
              <w:rPr>
                <w:rFonts w:asciiTheme="minorHAnsi" w:hAnsiTheme="minorHAnsi"/>
              </w:rPr>
              <w:t xml:space="preserve"> Education or Secondary/K-12 </w:t>
            </w:r>
            <w:r w:rsidR="009F668E">
              <w:rPr>
                <w:rFonts w:asciiTheme="minorHAnsi" w:hAnsiTheme="minorHAnsi"/>
              </w:rPr>
              <w:t xml:space="preserve">Intern </w:t>
            </w:r>
            <w:r w:rsidRPr="004608BE">
              <w:rPr>
                <w:rFonts w:asciiTheme="minorHAnsi" w:hAnsiTheme="minorHAnsi"/>
              </w:rPr>
              <w:t>Coordinator to the Clinical Education Committee to consider a</w:t>
            </w:r>
            <w:r w:rsidR="009F668E">
              <w:rPr>
                <w:rFonts w:asciiTheme="minorHAnsi" w:hAnsiTheme="minorHAnsi"/>
              </w:rPr>
              <w:t>n intervention/</w:t>
            </w:r>
            <w:r w:rsidRPr="004608BE">
              <w:rPr>
                <w:rFonts w:asciiTheme="minorHAnsi" w:hAnsiTheme="minorHAnsi"/>
              </w:rPr>
              <w:t xml:space="preserve">remediation plan.  The Clinical Education Committee and the </w:t>
            </w:r>
            <w:r w:rsidR="009F668E">
              <w:rPr>
                <w:rFonts w:asciiTheme="minorHAnsi" w:hAnsiTheme="minorHAnsi"/>
              </w:rPr>
              <w:t>Elementary</w:t>
            </w:r>
            <w:r w:rsidRPr="004608BE">
              <w:rPr>
                <w:rFonts w:asciiTheme="minorHAnsi" w:hAnsiTheme="minorHAnsi"/>
              </w:rPr>
              <w:t xml:space="preserve"> Education or Secondary/K-12 </w:t>
            </w:r>
            <w:r w:rsidR="009F668E">
              <w:rPr>
                <w:rFonts w:asciiTheme="minorHAnsi" w:hAnsiTheme="minorHAnsi"/>
              </w:rPr>
              <w:t xml:space="preserve">Intern </w:t>
            </w:r>
            <w:r w:rsidRPr="004608BE">
              <w:rPr>
                <w:rFonts w:asciiTheme="minorHAnsi" w:hAnsiTheme="minorHAnsi"/>
              </w:rPr>
              <w:t xml:space="preserve">Coordinator </w:t>
            </w:r>
            <w:r w:rsidRPr="004608BE">
              <w:rPr>
                <w:rFonts w:asciiTheme="minorHAnsi" w:hAnsiTheme="minorHAnsi"/>
              </w:rPr>
              <w:lastRenderedPageBreak/>
              <w:t>will develop a</w:t>
            </w:r>
            <w:r w:rsidR="009F668E">
              <w:rPr>
                <w:rFonts w:asciiTheme="minorHAnsi" w:hAnsiTheme="minorHAnsi"/>
              </w:rPr>
              <w:t>n</w:t>
            </w:r>
            <w:r w:rsidRPr="004608BE">
              <w:rPr>
                <w:rFonts w:asciiTheme="minorHAnsi" w:hAnsiTheme="minorHAnsi"/>
              </w:rPr>
              <w:t xml:space="preserve"> </w:t>
            </w:r>
            <w:r w:rsidR="009F668E">
              <w:rPr>
                <w:rFonts w:asciiTheme="minorHAnsi" w:hAnsiTheme="minorHAnsi"/>
              </w:rPr>
              <w:t>intervention/</w:t>
            </w:r>
            <w:r w:rsidRPr="004608BE">
              <w:rPr>
                <w:rFonts w:asciiTheme="minorHAnsi" w:hAnsiTheme="minorHAnsi"/>
              </w:rPr>
              <w:t xml:space="preserve">remediation plan and then the intern, cooperating teacher, and </w:t>
            </w:r>
            <w:r w:rsidR="009F668E">
              <w:rPr>
                <w:rFonts w:asciiTheme="minorHAnsi" w:hAnsiTheme="minorHAnsi"/>
              </w:rPr>
              <w:t>Elementary</w:t>
            </w:r>
            <w:r w:rsidR="009F668E" w:rsidRPr="004608BE">
              <w:rPr>
                <w:rFonts w:asciiTheme="minorHAnsi" w:hAnsiTheme="minorHAnsi"/>
              </w:rPr>
              <w:t xml:space="preserve"> Education or Secondary/K-12 </w:t>
            </w:r>
            <w:r w:rsidR="009F668E">
              <w:rPr>
                <w:rFonts w:asciiTheme="minorHAnsi" w:hAnsiTheme="minorHAnsi"/>
              </w:rPr>
              <w:t xml:space="preserve">Intern </w:t>
            </w:r>
            <w:r w:rsidR="009F668E" w:rsidRPr="004608BE">
              <w:rPr>
                <w:rFonts w:asciiTheme="minorHAnsi" w:hAnsiTheme="minorHAnsi"/>
              </w:rPr>
              <w:t xml:space="preserve">Coordinator </w:t>
            </w:r>
            <w:r w:rsidRPr="004608BE">
              <w:rPr>
                <w:rFonts w:asciiTheme="minorHAnsi" w:hAnsiTheme="minorHAnsi"/>
              </w:rPr>
              <w:t xml:space="preserve">will meet to review the plan and take the necessary action required. If the intern fails to fulfill the </w:t>
            </w:r>
            <w:r w:rsidR="009F668E">
              <w:rPr>
                <w:rFonts w:asciiTheme="minorHAnsi" w:hAnsiTheme="minorHAnsi"/>
              </w:rPr>
              <w:t>intervention/</w:t>
            </w:r>
            <w:r w:rsidRPr="004608BE">
              <w:rPr>
                <w:rFonts w:asciiTheme="minorHAnsi" w:hAnsiTheme="minorHAnsi"/>
              </w:rPr>
              <w:t xml:space="preserve">remediation plan as prescribed by the committee, a grade of “Incomplete” or an “F” will be assigned by the </w:t>
            </w:r>
            <w:r w:rsidR="009F668E">
              <w:rPr>
                <w:rFonts w:asciiTheme="minorHAnsi" w:hAnsiTheme="minorHAnsi"/>
              </w:rPr>
              <w:t>Elementary</w:t>
            </w:r>
            <w:r w:rsidR="009F668E" w:rsidRPr="004608BE">
              <w:rPr>
                <w:rFonts w:asciiTheme="minorHAnsi" w:hAnsiTheme="minorHAnsi"/>
              </w:rPr>
              <w:t xml:space="preserve"> Education or Secondary/K-12 </w:t>
            </w:r>
            <w:r w:rsidR="009F668E">
              <w:rPr>
                <w:rFonts w:asciiTheme="minorHAnsi" w:hAnsiTheme="minorHAnsi"/>
              </w:rPr>
              <w:t xml:space="preserve">Intern </w:t>
            </w:r>
            <w:r w:rsidR="009F668E" w:rsidRPr="004608BE">
              <w:rPr>
                <w:rFonts w:asciiTheme="minorHAnsi" w:hAnsiTheme="minorHAnsi"/>
              </w:rPr>
              <w:t>Coordinator</w:t>
            </w:r>
            <w:r w:rsidRPr="004608BE">
              <w:rPr>
                <w:rFonts w:asciiTheme="minorHAnsi" w:hAnsiTheme="minorHAnsi"/>
              </w:rPr>
              <w:t xml:space="preserve"> for the final internship.  </w:t>
            </w:r>
          </w:p>
          <w:p w:rsidR="009F668E" w:rsidRDefault="009F668E" w:rsidP="009F668E">
            <w:pPr>
              <w:pStyle w:val="Default"/>
              <w:spacing w:line="276" w:lineRule="auto"/>
              <w:ind w:left="67"/>
              <w:rPr>
                <w:rFonts w:asciiTheme="minorHAnsi" w:hAnsiTheme="minorHAnsi"/>
              </w:rPr>
            </w:pPr>
          </w:p>
          <w:p w:rsidR="00FC022F" w:rsidRPr="004608BE" w:rsidRDefault="00FC022F" w:rsidP="009F668E">
            <w:pPr>
              <w:pStyle w:val="Default"/>
              <w:spacing w:line="276" w:lineRule="auto"/>
              <w:ind w:left="67"/>
              <w:rPr>
                <w:rFonts w:asciiTheme="minorHAnsi" w:hAnsiTheme="minorHAnsi"/>
              </w:rPr>
            </w:pPr>
            <w:r w:rsidRPr="004608BE">
              <w:rPr>
                <w:rFonts w:asciiTheme="minorHAnsi" w:hAnsiTheme="minorHAnsi"/>
              </w:rPr>
              <w:t>The internship will be repeated, when appropriate, the following semester. In the case where it is no longer viable to continue the internship (due to any number of circumstances) the intern will be removed from the experience and may be offered the option to repeat the internship in following semester.</w:t>
            </w:r>
          </w:p>
        </w:tc>
      </w:tr>
      <w:tr w:rsidR="00FC022F" w:rsidRPr="004608BE" w:rsidTr="0027683F">
        <w:tc>
          <w:tcPr>
            <w:tcW w:w="9360" w:type="dxa"/>
          </w:tcPr>
          <w:p w:rsidR="00FC022F" w:rsidRPr="004608BE" w:rsidRDefault="00FC022F" w:rsidP="00B709F1">
            <w:pPr>
              <w:pStyle w:val="Default"/>
              <w:spacing w:line="276" w:lineRule="auto"/>
              <w:ind w:left="67"/>
              <w:rPr>
                <w:rFonts w:asciiTheme="minorHAnsi" w:hAnsiTheme="minorHAnsi"/>
                <w:b/>
              </w:rPr>
            </w:pPr>
            <w:r w:rsidRPr="004608BE">
              <w:rPr>
                <w:rFonts w:asciiTheme="minorHAnsi" w:hAnsiTheme="minorHAnsi"/>
                <w:b/>
              </w:rPr>
              <w:lastRenderedPageBreak/>
              <w:t>Check Point Four “B”</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b/>
              </w:rPr>
              <w:t>Point in Program:</w:t>
            </w:r>
            <w:r w:rsidRPr="004608BE">
              <w:rPr>
                <w:rFonts w:asciiTheme="minorHAnsi" w:hAnsiTheme="minorHAnsi"/>
              </w:rPr>
              <w:t xml:space="preserve"> Senior 2 (S2) –At the end of the candidate’s final internship in the second semester of the senior year</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b/>
              </w:rPr>
              <w:t>Assessed by:</w:t>
            </w:r>
            <w:r w:rsidRPr="004608BE">
              <w:rPr>
                <w:rFonts w:asciiTheme="minorHAnsi" w:hAnsiTheme="minorHAnsi"/>
              </w:rPr>
              <w:t xml:space="preserve"> </w:t>
            </w:r>
            <w:r w:rsidR="009F668E">
              <w:rPr>
                <w:rFonts w:asciiTheme="minorHAnsi" w:hAnsiTheme="minorHAnsi"/>
              </w:rPr>
              <w:t>Elementary</w:t>
            </w:r>
            <w:r w:rsidR="009F668E" w:rsidRPr="004608BE">
              <w:rPr>
                <w:rFonts w:asciiTheme="minorHAnsi" w:hAnsiTheme="minorHAnsi"/>
              </w:rPr>
              <w:t xml:space="preserve"> Education or Secondary/K-12 </w:t>
            </w:r>
            <w:r w:rsidR="009F668E">
              <w:rPr>
                <w:rFonts w:asciiTheme="minorHAnsi" w:hAnsiTheme="minorHAnsi"/>
              </w:rPr>
              <w:t xml:space="preserve">Intern </w:t>
            </w:r>
            <w:r w:rsidR="009F668E" w:rsidRPr="004608BE">
              <w:rPr>
                <w:rFonts w:asciiTheme="minorHAnsi" w:hAnsiTheme="minorHAnsi"/>
              </w:rPr>
              <w:t>Coordinator</w:t>
            </w:r>
            <w:r w:rsidRPr="004608BE">
              <w:rPr>
                <w:rFonts w:asciiTheme="minorHAnsi" w:hAnsiTheme="minorHAnsi"/>
              </w:rPr>
              <w:t xml:space="preserve">, the Clinical Education Committee, the Director of Educator Preparation Programs, and the Chair </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b/>
              </w:rPr>
              <w:t>Data Assessed:</w:t>
            </w:r>
            <w:r w:rsidR="009F668E">
              <w:rPr>
                <w:rFonts w:asciiTheme="minorHAnsi" w:hAnsiTheme="minorHAnsi"/>
              </w:rPr>
              <w:t xml:space="preserve"> Practicum IV Final Evaluation/</w:t>
            </w:r>
            <w:r w:rsidRPr="004608BE">
              <w:rPr>
                <w:rFonts w:asciiTheme="minorHAnsi" w:hAnsiTheme="minorHAnsi"/>
              </w:rPr>
              <w:t>Danielson Evaluation, Reading Practicum Evaluation, and all other data as documented on the Individual Program Completion Record</w:t>
            </w:r>
          </w:p>
          <w:p w:rsidR="00FC022F" w:rsidRPr="004608BE" w:rsidRDefault="00FC022F" w:rsidP="00B709F1">
            <w:pPr>
              <w:pStyle w:val="Default"/>
              <w:spacing w:line="276" w:lineRule="auto"/>
              <w:ind w:left="67"/>
              <w:rPr>
                <w:rFonts w:asciiTheme="minorHAnsi" w:hAnsiTheme="minorHAnsi"/>
                <w:b/>
              </w:rPr>
            </w:pPr>
            <w:r w:rsidRPr="004608BE">
              <w:rPr>
                <w:rFonts w:asciiTheme="minorHAnsi" w:hAnsiTheme="minorHAnsi"/>
                <w:b/>
              </w:rPr>
              <w:t>Results of Assessment:</w:t>
            </w:r>
          </w:p>
          <w:p w:rsidR="00FC022F" w:rsidRPr="004608BE" w:rsidRDefault="00FC022F" w:rsidP="00B709F1">
            <w:pPr>
              <w:pStyle w:val="Default"/>
              <w:spacing w:line="276" w:lineRule="auto"/>
              <w:ind w:left="67"/>
              <w:rPr>
                <w:rFonts w:asciiTheme="minorHAnsi" w:hAnsiTheme="minorHAnsi"/>
              </w:rPr>
            </w:pPr>
            <w:r w:rsidRPr="004608BE">
              <w:rPr>
                <w:rFonts w:asciiTheme="minorHAnsi" w:hAnsiTheme="minorHAnsi"/>
              </w:rPr>
              <w:t>Candidate is cleared to graduate from the program, paperwork is filed in departmental file and a copy is sent to the education advisor</w:t>
            </w:r>
          </w:p>
          <w:p w:rsidR="00FC022F" w:rsidRPr="004608BE" w:rsidRDefault="00FC022F" w:rsidP="009F668E">
            <w:pPr>
              <w:pStyle w:val="Default"/>
              <w:spacing w:line="276" w:lineRule="auto"/>
              <w:ind w:left="67"/>
              <w:rPr>
                <w:rFonts w:asciiTheme="minorHAnsi" w:hAnsiTheme="minorHAnsi"/>
              </w:rPr>
            </w:pPr>
            <w:r w:rsidRPr="004608BE">
              <w:rPr>
                <w:rFonts w:asciiTheme="minorHAnsi" w:hAnsiTheme="minorHAnsi"/>
              </w:rPr>
              <w:t xml:space="preserve">Candidates who have failed to meet graduating requirements, such as failing to successfully pass the </w:t>
            </w:r>
            <w:r w:rsidR="009F668E">
              <w:rPr>
                <w:rFonts w:asciiTheme="minorHAnsi" w:hAnsiTheme="minorHAnsi"/>
              </w:rPr>
              <w:t xml:space="preserve">state teacher licensure exam </w:t>
            </w:r>
            <w:r w:rsidRPr="004608BE">
              <w:rPr>
                <w:rFonts w:asciiTheme="minorHAnsi" w:hAnsiTheme="minorHAnsi"/>
              </w:rPr>
              <w:t>will earn a grade of “I” or incomplete are will not be eligible to graduate from the institution. Once all requirements are fulfilled, a passing grade will be issued.</w:t>
            </w:r>
          </w:p>
        </w:tc>
      </w:tr>
    </w:tbl>
    <w:p w:rsidR="00B709F1" w:rsidRDefault="00B709F1" w:rsidP="00B709F1">
      <w:pPr>
        <w:rPr>
          <w:rFonts w:asciiTheme="minorHAnsi" w:hAnsiTheme="minorHAnsi" w:cs="Times New Roman"/>
          <w:sz w:val="24"/>
          <w:szCs w:val="24"/>
        </w:rPr>
      </w:pPr>
    </w:p>
    <w:p w:rsidR="00FC022F" w:rsidRPr="004608BE" w:rsidRDefault="00FC022F" w:rsidP="00B709F1">
      <w:pPr>
        <w:rPr>
          <w:rFonts w:asciiTheme="minorHAnsi" w:eastAsia="Calibri" w:hAnsiTheme="minorHAnsi" w:cs="Times New Roman"/>
          <w:b/>
          <w:sz w:val="24"/>
          <w:szCs w:val="24"/>
        </w:rPr>
      </w:pPr>
      <w:r w:rsidRPr="004608BE">
        <w:rPr>
          <w:rFonts w:asciiTheme="minorHAnsi" w:hAnsiTheme="minorHAnsi" w:cs="Times New Roman"/>
          <w:b/>
          <w:sz w:val="24"/>
          <w:szCs w:val="24"/>
        </w:rPr>
        <w:t>Informing Candidates about the</w:t>
      </w:r>
      <w:r w:rsidRPr="004608BE">
        <w:rPr>
          <w:rFonts w:asciiTheme="minorHAnsi" w:hAnsiTheme="minorHAnsi" w:cs="Times New Roman"/>
          <w:sz w:val="24"/>
          <w:szCs w:val="24"/>
        </w:rPr>
        <w:t xml:space="preserve"> </w:t>
      </w:r>
      <w:r w:rsidRPr="004608BE">
        <w:rPr>
          <w:rFonts w:asciiTheme="minorHAnsi" w:eastAsia="Calibri" w:hAnsiTheme="minorHAnsi" w:cs="Times New Roman"/>
          <w:b/>
          <w:sz w:val="24"/>
          <w:szCs w:val="24"/>
        </w:rPr>
        <w:t>Educator Disposition Assessment (EDA):</w:t>
      </w:r>
    </w:p>
    <w:p w:rsidR="00FC022F" w:rsidRPr="004608BE" w:rsidRDefault="00FC022F" w:rsidP="00B709F1">
      <w:pPr>
        <w:rPr>
          <w:rFonts w:asciiTheme="minorHAnsi" w:eastAsia="Calibri" w:hAnsiTheme="minorHAnsi" w:cs="Times New Roman"/>
          <w:sz w:val="24"/>
          <w:szCs w:val="24"/>
        </w:rPr>
      </w:pPr>
      <w:r w:rsidRPr="004608BE">
        <w:rPr>
          <w:rFonts w:asciiTheme="minorHAnsi" w:eastAsia="Calibri" w:hAnsiTheme="minorHAnsi" w:cs="Times New Roman"/>
          <w:sz w:val="24"/>
          <w:szCs w:val="24"/>
        </w:rPr>
        <w:t xml:space="preserve">Teacher Education majors are informed of the use and purpose of the EDA in coursework prior to admission into the teacher education program, in the student handbook, and in other materials published by the college/school/department. Candidates are aware that the dispositions identified on the EDA are categorized descriptions of teacher behavior that affect positive influence in the professional setting and promote gains in P-12 student learning. They are aware that </w:t>
      </w:r>
      <w:r w:rsidR="00652814">
        <w:rPr>
          <w:rFonts w:asciiTheme="minorHAnsi" w:eastAsia="Calibri" w:hAnsiTheme="minorHAnsi" w:cs="Times New Roman"/>
          <w:sz w:val="24"/>
          <w:szCs w:val="24"/>
        </w:rPr>
        <w:t>a score of “0</w:t>
      </w:r>
      <w:r w:rsidRPr="004608BE">
        <w:rPr>
          <w:rFonts w:asciiTheme="minorHAnsi" w:eastAsia="Calibri" w:hAnsiTheme="minorHAnsi" w:cs="Times New Roman"/>
          <w:sz w:val="24"/>
          <w:szCs w:val="24"/>
        </w:rPr>
        <w:t xml:space="preserve">” on any disposition indicates insufficient demonstration of a given dispositional trait. The first exposure to the EDA is in the introductory education course with subsequent discussions and activities regarding dispositions and their importance in the classroom.  </w:t>
      </w:r>
    </w:p>
    <w:p w:rsidR="00FC022F" w:rsidRPr="004608BE" w:rsidRDefault="00FC022F" w:rsidP="00B709F1">
      <w:pPr>
        <w:rPr>
          <w:rFonts w:asciiTheme="minorHAnsi" w:eastAsia="Calibri" w:hAnsiTheme="minorHAnsi" w:cs="Times New Roman"/>
          <w:sz w:val="24"/>
          <w:szCs w:val="24"/>
        </w:rPr>
      </w:pPr>
      <w:r w:rsidRPr="004608BE">
        <w:rPr>
          <w:rFonts w:asciiTheme="minorHAnsi" w:eastAsia="Calibri" w:hAnsiTheme="minorHAnsi" w:cs="Times New Roman"/>
          <w:sz w:val="24"/>
          <w:szCs w:val="24"/>
        </w:rPr>
        <w:lastRenderedPageBreak/>
        <w:t>The application into the program requires applicants read and sign the following statement:</w:t>
      </w:r>
    </w:p>
    <w:p w:rsidR="00FC022F" w:rsidRPr="004608BE" w:rsidRDefault="00FC022F" w:rsidP="00B709F1">
      <w:pPr>
        <w:rPr>
          <w:rFonts w:asciiTheme="minorHAnsi" w:eastAsia="Calibri" w:hAnsiTheme="minorHAnsi" w:cs="Times New Roman"/>
          <w:b/>
          <w:sz w:val="24"/>
          <w:szCs w:val="24"/>
        </w:rPr>
      </w:pPr>
      <w:r w:rsidRPr="004608BE">
        <w:rPr>
          <w:rFonts w:asciiTheme="minorHAnsi" w:eastAsia="Calibri" w:hAnsiTheme="minorHAnsi" w:cs="Times New Roman"/>
          <w:b/>
          <w:sz w:val="24"/>
          <w:szCs w:val="24"/>
        </w:rPr>
        <w:t>Application Statement</w:t>
      </w:r>
    </w:p>
    <w:p w:rsidR="00FC022F" w:rsidRPr="004608BE" w:rsidRDefault="00FC022F" w:rsidP="00B709F1">
      <w:pPr>
        <w:rPr>
          <w:rFonts w:asciiTheme="minorHAnsi" w:eastAsia="Calibri" w:hAnsiTheme="minorHAnsi" w:cs="Times New Roman"/>
          <w:sz w:val="24"/>
          <w:szCs w:val="24"/>
        </w:rPr>
      </w:pPr>
      <w:r w:rsidRPr="004608BE">
        <w:rPr>
          <w:rFonts w:asciiTheme="minorHAnsi" w:eastAsia="Calibri" w:hAnsiTheme="minorHAnsi" w:cs="Times New Roman"/>
          <w:sz w:val="24"/>
          <w:szCs w:val="24"/>
        </w:rPr>
        <w:t>Applicants are asked to sign this statement indicating they understand and accept the content and purpose of the EDA:</w:t>
      </w:r>
    </w:p>
    <w:p w:rsidR="00FC022F" w:rsidRPr="004608BE" w:rsidRDefault="00FC022F" w:rsidP="00B709F1">
      <w:pPr>
        <w:rPr>
          <w:rFonts w:asciiTheme="minorHAnsi" w:eastAsia="Calibri" w:hAnsiTheme="minorHAnsi" w:cs="Times New Roman"/>
          <w:i/>
          <w:sz w:val="24"/>
          <w:szCs w:val="24"/>
        </w:rPr>
      </w:pPr>
      <w:r w:rsidRPr="004608BE">
        <w:rPr>
          <w:rFonts w:asciiTheme="minorHAnsi" w:eastAsia="Calibri" w:hAnsiTheme="minorHAnsi" w:cs="Times New Roman"/>
          <w:i/>
          <w:sz w:val="24"/>
          <w:szCs w:val="24"/>
        </w:rPr>
        <w:t>The applicant acknowledges that dispositions identified in The Educator Disposition Assessment (EDA) apply to the university setting, courses, early practicum experiences, and the final internship. The applicant recognizes that a strong correlation exists between the dispositions of teachers and the quality of their students’ learning. The applicant knows that teachers who care about their students and are willing to exert the effort needed to ensure the classroom is a productive learning environment, possess the professional dispositions outlined in the EDA. The applicant is aware his/her professional dispositions will be assessed throughout the teacher education program and will have a bearing on decisions made regarding eligibility to complete in a successful manner.</w:t>
      </w:r>
    </w:p>
    <w:p w:rsidR="00403CB6" w:rsidRPr="00A22830" w:rsidRDefault="00FC022F" w:rsidP="004E7F17">
      <w:pPr>
        <w:spacing w:before="240"/>
        <w:rPr>
          <w:rFonts w:asciiTheme="minorHAnsi" w:hAnsiTheme="minorHAnsi" w:cs="Times New Roman"/>
          <w:i/>
          <w:sz w:val="24"/>
          <w:szCs w:val="24"/>
        </w:rPr>
      </w:pPr>
      <w:r w:rsidRPr="004608BE">
        <w:rPr>
          <w:rFonts w:asciiTheme="minorHAnsi" w:eastAsia="Calibri" w:hAnsiTheme="minorHAnsi" w:cs="Times New Roman"/>
          <w:i/>
          <w:sz w:val="24"/>
          <w:szCs w:val="24"/>
        </w:rPr>
        <w:t>Applicant signature</w:t>
      </w:r>
      <w:proofErr w:type="gramStart"/>
      <w:r w:rsidRPr="004608BE">
        <w:rPr>
          <w:rFonts w:asciiTheme="minorHAnsi" w:eastAsia="Calibri" w:hAnsiTheme="minorHAnsi" w:cs="Times New Roman"/>
          <w:i/>
          <w:sz w:val="24"/>
          <w:szCs w:val="24"/>
        </w:rPr>
        <w:t>:_</w:t>
      </w:r>
      <w:proofErr w:type="gramEnd"/>
      <w:r w:rsidRPr="004608BE">
        <w:rPr>
          <w:rFonts w:asciiTheme="minorHAnsi" w:eastAsia="Calibri" w:hAnsiTheme="minorHAnsi" w:cs="Times New Roman"/>
          <w:i/>
          <w:sz w:val="24"/>
          <w:szCs w:val="24"/>
        </w:rPr>
        <w:t>___________________________________</w:t>
      </w:r>
      <w:r>
        <w:rPr>
          <w:rFonts w:asciiTheme="minorHAnsi" w:eastAsia="Calibri" w:hAnsiTheme="minorHAnsi" w:cs="Times New Roman"/>
          <w:i/>
          <w:sz w:val="24"/>
          <w:szCs w:val="24"/>
        </w:rPr>
        <w:t>_________________________</w:t>
      </w:r>
    </w:p>
    <w:p w:rsidR="00FC022F" w:rsidRPr="004608BE" w:rsidRDefault="00FC022F" w:rsidP="00B709F1">
      <w:pPr>
        <w:rPr>
          <w:rFonts w:asciiTheme="minorHAnsi" w:hAnsiTheme="minorHAnsi" w:cs="Times New Roman"/>
          <w:b/>
          <w:sz w:val="24"/>
          <w:szCs w:val="24"/>
        </w:rPr>
      </w:pPr>
      <w:r w:rsidRPr="004608BE">
        <w:rPr>
          <w:rFonts w:asciiTheme="minorHAnsi" w:hAnsiTheme="minorHAnsi" w:cs="Times New Roman"/>
          <w:b/>
          <w:sz w:val="24"/>
          <w:szCs w:val="24"/>
        </w:rPr>
        <w:t>Candidate Intervention/Remediation</w:t>
      </w:r>
    </w:p>
    <w:p w:rsidR="00FC022F" w:rsidRPr="004608BE" w:rsidRDefault="00FC022F" w:rsidP="00B709F1">
      <w:pPr>
        <w:rPr>
          <w:rFonts w:asciiTheme="minorHAnsi" w:hAnsiTheme="minorHAnsi" w:cs="Times New Roman"/>
          <w:sz w:val="24"/>
          <w:szCs w:val="24"/>
        </w:rPr>
      </w:pPr>
      <w:r w:rsidRPr="004608BE">
        <w:rPr>
          <w:rFonts w:asciiTheme="minorHAnsi" w:hAnsiTheme="minorHAnsi" w:cs="Times New Roman"/>
          <w:sz w:val="24"/>
          <w:szCs w:val="24"/>
        </w:rPr>
        <w:t xml:space="preserve">It is recommended candidates who demonstrate insufficient development of professional dispositions participate in </w:t>
      </w:r>
      <w:r w:rsidR="006B1B6E">
        <w:rPr>
          <w:rFonts w:asciiTheme="minorHAnsi" w:hAnsiTheme="minorHAnsi" w:cs="Times New Roman"/>
          <w:sz w:val="24"/>
          <w:szCs w:val="24"/>
        </w:rPr>
        <w:t>intervention/</w:t>
      </w:r>
      <w:r w:rsidRPr="004608BE">
        <w:rPr>
          <w:rFonts w:asciiTheme="minorHAnsi" w:hAnsiTheme="minorHAnsi" w:cs="Times New Roman"/>
          <w:sz w:val="24"/>
          <w:szCs w:val="24"/>
        </w:rPr>
        <w:t>remediation. The following statement may be included in the application and student handbook:</w:t>
      </w:r>
    </w:p>
    <w:p w:rsidR="00FC022F" w:rsidRPr="004E7F17" w:rsidRDefault="00FC022F" w:rsidP="00B709F1">
      <w:pPr>
        <w:rPr>
          <w:rFonts w:asciiTheme="minorHAnsi" w:hAnsiTheme="minorHAnsi" w:cs="Times New Roman"/>
          <w:i/>
          <w:sz w:val="24"/>
          <w:szCs w:val="24"/>
        </w:rPr>
      </w:pPr>
      <w:r w:rsidRPr="004E7F17">
        <w:rPr>
          <w:rFonts w:asciiTheme="minorHAnsi" w:hAnsiTheme="minorHAnsi" w:cs="Times New Roman"/>
          <w:i/>
          <w:sz w:val="24"/>
          <w:szCs w:val="24"/>
        </w:rPr>
        <w:t>The candidate who fails to meet any state mandated candidate performance assessment benchmark and fails to evidence acceptable mastery of any identified element of the state and national standards or who receives an unacceptable dispositional rating in the EDA is referred to the Department Chair/Administrator and then the educator review committee for intervention</w:t>
      </w:r>
      <w:r w:rsidR="006B1B6E" w:rsidRPr="004E7F17">
        <w:rPr>
          <w:rFonts w:asciiTheme="minorHAnsi" w:hAnsiTheme="minorHAnsi" w:cs="Times New Roman"/>
          <w:i/>
          <w:sz w:val="24"/>
          <w:szCs w:val="24"/>
        </w:rPr>
        <w:t>/remediation</w:t>
      </w:r>
      <w:r w:rsidRPr="004E7F17">
        <w:rPr>
          <w:rFonts w:asciiTheme="minorHAnsi" w:hAnsiTheme="minorHAnsi" w:cs="Times New Roman"/>
          <w:i/>
          <w:sz w:val="24"/>
          <w:szCs w:val="24"/>
        </w:rPr>
        <w:t xml:space="preserve">. The committee will recommend specific candidate interventions intended to help the candidate achieve the expected targets and benchmarks. </w:t>
      </w:r>
      <w:r w:rsidR="006B1B6E" w:rsidRPr="004E7F17">
        <w:rPr>
          <w:rFonts w:asciiTheme="minorHAnsi" w:hAnsiTheme="minorHAnsi" w:cs="Times New Roman"/>
          <w:i/>
          <w:sz w:val="24"/>
          <w:szCs w:val="24"/>
        </w:rPr>
        <w:t>Intervention/r</w:t>
      </w:r>
      <w:r w:rsidRPr="004E7F17">
        <w:rPr>
          <w:rFonts w:asciiTheme="minorHAnsi" w:hAnsiTheme="minorHAnsi" w:cs="Times New Roman"/>
          <w:i/>
          <w:sz w:val="24"/>
          <w:szCs w:val="24"/>
        </w:rPr>
        <w:t xml:space="preserve">emediation activities may include, but are not limited to, reduced course load, audit of same course, and guided study. </w:t>
      </w:r>
      <w:r w:rsidR="006B1B6E" w:rsidRPr="004E7F17">
        <w:rPr>
          <w:rFonts w:asciiTheme="minorHAnsi" w:hAnsiTheme="minorHAnsi" w:cs="Times New Roman"/>
          <w:i/>
          <w:sz w:val="24"/>
          <w:szCs w:val="24"/>
        </w:rPr>
        <w:t>Intervention/r</w:t>
      </w:r>
      <w:r w:rsidRPr="004E7F17">
        <w:rPr>
          <w:rFonts w:asciiTheme="minorHAnsi" w:hAnsiTheme="minorHAnsi" w:cs="Times New Roman"/>
          <w:i/>
          <w:sz w:val="24"/>
          <w:szCs w:val="24"/>
        </w:rPr>
        <w:t xml:space="preserve">emediation always requires enrollment in a zero to three (0-3) credit hour </w:t>
      </w:r>
      <w:proofErr w:type="gramStart"/>
      <w:r w:rsidRPr="004E7F17">
        <w:rPr>
          <w:rFonts w:asciiTheme="minorHAnsi" w:hAnsiTheme="minorHAnsi" w:cs="Times New Roman"/>
          <w:i/>
          <w:sz w:val="24"/>
          <w:szCs w:val="24"/>
        </w:rPr>
        <w:t>course</w:t>
      </w:r>
      <w:proofErr w:type="gramEnd"/>
      <w:r w:rsidRPr="004E7F17">
        <w:rPr>
          <w:rFonts w:asciiTheme="minorHAnsi" w:hAnsiTheme="minorHAnsi" w:cs="Times New Roman"/>
          <w:i/>
          <w:sz w:val="24"/>
          <w:szCs w:val="24"/>
        </w:rPr>
        <w:t xml:space="preserve">: Professional Development. </w:t>
      </w:r>
    </w:p>
    <w:p w:rsidR="002036E7" w:rsidRDefault="002036E7" w:rsidP="002036E7">
      <w:pPr>
        <w:rPr>
          <w:rFonts w:asciiTheme="minorHAnsi" w:hAnsiTheme="minorHAnsi" w:cs="Times New Roman"/>
          <w:sz w:val="24"/>
          <w:szCs w:val="24"/>
        </w:rPr>
      </w:pPr>
      <w:r>
        <w:rPr>
          <w:rFonts w:asciiTheme="minorHAnsi" w:hAnsiTheme="minorHAnsi" w:cs="Times New Roman"/>
          <w:sz w:val="24"/>
          <w:szCs w:val="24"/>
        </w:rPr>
        <w:t xml:space="preserve">The evaluation of dispositions must include performance feedback to students when issues or concerns are raised followed with an intervention/remediation plan for professional development. Implementation of the EDA helps teacher preparation programs identify dispositional strengths and weaknesses of teacher candidates at the individual and aggregate levels and can provide data-based evidence for professional development, curriculum impact, and programmatic change. </w:t>
      </w:r>
      <w:r w:rsidRPr="004608BE">
        <w:rPr>
          <w:rFonts w:asciiTheme="minorHAnsi" w:hAnsiTheme="minorHAnsi" w:cs="Times New Roman"/>
          <w:sz w:val="24"/>
          <w:szCs w:val="24"/>
        </w:rPr>
        <w:t xml:space="preserve">It is recommended providers implement within their management </w:t>
      </w:r>
      <w:r w:rsidRPr="004608BE">
        <w:rPr>
          <w:rFonts w:asciiTheme="minorHAnsi" w:hAnsiTheme="minorHAnsi" w:cs="Times New Roman"/>
          <w:sz w:val="24"/>
          <w:szCs w:val="24"/>
        </w:rPr>
        <w:lastRenderedPageBreak/>
        <w:t>system, an educator review committee where faculty are charged with the responsibility of reviewing EDA’s submitted indicating issues with student dispositions.  It is also recommended a formal structure for intervention/remediation is developed as part of the management system. For instance, an intervention/remediation course (offered for 0-3 credits hours) could be required for any candidate in need of dispositional development.</w:t>
      </w:r>
      <w:r>
        <w:rPr>
          <w:rFonts w:asciiTheme="minorHAnsi" w:hAnsiTheme="minorHAnsi" w:cs="Times New Roman"/>
          <w:sz w:val="24"/>
          <w:szCs w:val="24"/>
        </w:rPr>
        <w:t xml:space="preserve"> An example of a candidate intervention/remediation plan is found below:</w:t>
      </w:r>
    </w:p>
    <w:tbl>
      <w:tblPr>
        <w:tblStyle w:val="TableGrid"/>
        <w:tblW w:w="0" w:type="auto"/>
        <w:tblLook w:val="04A0" w:firstRow="1" w:lastRow="0" w:firstColumn="1" w:lastColumn="0" w:noHBand="0" w:noVBand="1"/>
      </w:tblPr>
      <w:tblGrid>
        <w:gridCol w:w="9350"/>
      </w:tblGrid>
      <w:tr w:rsidR="002036E7" w:rsidTr="0027683F">
        <w:trPr>
          <w:trHeight w:val="1700"/>
        </w:trPr>
        <w:tc>
          <w:tcPr>
            <w:tcW w:w="9350" w:type="dxa"/>
          </w:tcPr>
          <w:p w:rsidR="002036E7" w:rsidRPr="00FB7C3E" w:rsidRDefault="002036E7" w:rsidP="0027683F">
            <w:pPr>
              <w:jc w:val="center"/>
              <w:rPr>
                <w:rFonts w:asciiTheme="minorHAnsi" w:hAnsiTheme="minorHAnsi" w:cs="Times New Roman"/>
                <w:sz w:val="24"/>
                <w:szCs w:val="24"/>
              </w:rPr>
            </w:pPr>
            <w:r w:rsidRPr="00FB7C3E">
              <w:rPr>
                <w:rFonts w:asciiTheme="minorHAnsi" w:hAnsiTheme="minorHAnsi" w:cs="Times New Roman"/>
                <w:sz w:val="24"/>
                <w:szCs w:val="24"/>
              </w:rPr>
              <w:t>Candidate Intervention/Remediation Plan</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The form is completed by the professor</w:t>
            </w:r>
            <w:r>
              <w:rPr>
                <w:rFonts w:asciiTheme="minorHAnsi" w:hAnsiTheme="minorHAnsi" w:cs="Times New Roman"/>
                <w:sz w:val="24"/>
                <w:szCs w:val="24"/>
              </w:rPr>
              <w:t xml:space="preserve"> working with the candidate in the </w:t>
            </w:r>
            <w:r w:rsidR="006B1B6E">
              <w:rPr>
                <w:rFonts w:asciiTheme="minorHAnsi" w:hAnsiTheme="minorHAnsi" w:cs="Times New Roman"/>
                <w:sz w:val="24"/>
                <w:szCs w:val="24"/>
              </w:rPr>
              <w:t>intervention/</w:t>
            </w:r>
            <w:r>
              <w:rPr>
                <w:rFonts w:asciiTheme="minorHAnsi" w:hAnsiTheme="minorHAnsi" w:cs="Times New Roman"/>
                <w:sz w:val="24"/>
                <w:szCs w:val="24"/>
              </w:rPr>
              <w:t>remediation course (EDU 380 Professional Development)</w:t>
            </w:r>
            <w:r w:rsidRPr="00FB7C3E">
              <w:rPr>
                <w:rFonts w:asciiTheme="minorHAnsi" w:hAnsiTheme="minorHAnsi" w:cs="Times New Roman"/>
                <w:sz w:val="24"/>
                <w:szCs w:val="24"/>
              </w:rPr>
              <w:t xml:space="preserve">. Completed forms are submitted to the Department Chair and are then placed in the candidate’s departmental file. A copy is to be sent to the education faculty advisor. </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Candidate:_____________</w:t>
            </w:r>
            <w:r w:rsidR="006B1B6E">
              <w:rPr>
                <w:rFonts w:asciiTheme="minorHAnsi" w:hAnsiTheme="minorHAnsi" w:cs="Times New Roman"/>
                <w:sz w:val="24"/>
                <w:szCs w:val="24"/>
              </w:rPr>
              <w:t>_________________</w:t>
            </w:r>
            <w:r w:rsidRPr="00FB7C3E">
              <w:rPr>
                <w:rFonts w:asciiTheme="minorHAnsi" w:hAnsiTheme="minorHAnsi" w:cs="Times New Roman"/>
                <w:sz w:val="24"/>
                <w:szCs w:val="24"/>
              </w:rPr>
              <w:t>Major:_________________</w:t>
            </w:r>
            <w:r w:rsidR="006B1B6E">
              <w:rPr>
                <w:rFonts w:asciiTheme="minorHAnsi" w:hAnsiTheme="minorHAnsi" w:cs="Times New Roman"/>
                <w:sz w:val="24"/>
                <w:szCs w:val="24"/>
              </w:rPr>
              <w:t>Date:__________</w:t>
            </w:r>
          </w:p>
          <w:p w:rsidR="002036E7" w:rsidRDefault="002036E7" w:rsidP="0027683F">
            <w:pPr>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9124"/>
            </w:tblGrid>
            <w:tr w:rsidR="006B1B6E" w:rsidTr="006B1B6E">
              <w:tc>
                <w:tcPr>
                  <w:tcW w:w="9124" w:type="dxa"/>
                </w:tcPr>
                <w:p w:rsidR="006B1B6E" w:rsidRPr="00FB7C3E" w:rsidRDefault="006B1B6E" w:rsidP="006B1B6E">
                  <w:pPr>
                    <w:jc w:val="center"/>
                    <w:rPr>
                      <w:rFonts w:asciiTheme="minorHAnsi" w:hAnsiTheme="minorHAnsi" w:cs="Times New Roman"/>
                      <w:sz w:val="24"/>
                      <w:szCs w:val="24"/>
                    </w:rPr>
                  </w:pPr>
                  <w:r w:rsidRPr="00FB7C3E">
                    <w:rPr>
                      <w:rFonts w:asciiTheme="minorHAnsi" w:hAnsiTheme="minorHAnsi" w:cs="Times New Roman"/>
                      <w:sz w:val="24"/>
                      <w:szCs w:val="24"/>
                    </w:rPr>
                    <w:t>Candidate Intervention/Remediation</w:t>
                  </w:r>
                </w:p>
                <w:p w:rsidR="006B1B6E" w:rsidRDefault="006B1B6E" w:rsidP="0027683F">
                  <w:pPr>
                    <w:rPr>
                      <w:rFonts w:asciiTheme="minorHAnsi" w:hAnsiTheme="minorHAnsi" w:cs="Times New Roman"/>
                      <w:sz w:val="24"/>
                      <w:szCs w:val="24"/>
                    </w:rPr>
                  </w:pPr>
                  <w:r w:rsidRPr="00FB7C3E">
                    <w:rPr>
                      <w:rFonts w:asciiTheme="minorHAnsi" w:hAnsiTheme="minorHAnsi" w:cs="Times New Roman"/>
                      <w:sz w:val="24"/>
                      <w:szCs w:val="24"/>
                    </w:rPr>
                    <w:t xml:space="preserve">The candidate who fails to meet any CAEP/state mandated candidate performance assessment benchmark and fails to evidence acceptable mastery of any identified element of the </w:t>
                  </w:r>
                  <w:r>
                    <w:rPr>
                      <w:rFonts w:asciiTheme="minorHAnsi" w:hAnsiTheme="minorHAnsi" w:cs="Times New Roman"/>
                      <w:sz w:val="24"/>
                      <w:szCs w:val="24"/>
                    </w:rPr>
                    <w:t>state standards</w:t>
                  </w:r>
                  <w:r w:rsidRPr="00FB7C3E">
                    <w:rPr>
                      <w:rFonts w:asciiTheme="minorHAnsi" w:hAnsiTheme="minorHAnsi" w:cs="Times New Roman"/>
                      <w:sz w:val="24"/>
                      <w:szCs w:val="24"/>
                    </w:rPr>
                    <w:t xml:space="preserve"> and the associated indicators/</w:t>
                  </w:r>
                  <w:proofErr w:type="spellStart"/>
                  <w:r w:rsidRPr="00FB7C3E">
                    <w:rPr>
                      <w:rFonts w:asciiTheme="minorHAnsi" w:hAnsiTheme="minorHAnsi" w:cs="Times New Roman"/>
                      <w:sz w:val="24"/>
                      <w:szCs w:val="24"/>
                    </w:rPr>
                    <w:t>InTASC</w:t>
                  </w:r>
                  <w:proofErr w:type="spellEnd"/>
                  <w:r w:rsidRPr="00FB7C3E">
                    <w:rPr>
                      <w:rFonts w:asciiTheme="minorHAnsi" w:hAnsiTheme="minorHAnsi" w:cs="Times New Roman"/>
                      <w:sz w:val="24"/>
                      <w:szCs w:val="24"/>
                    </w:rPr>
                    <w:t xml:space="preserve"> Standards at the accomplished or exemplary level, or fails to demonstrate acceptable performance of dispositions is referred to the Admission, Retention, and Dismissal (ARD) Committee for intervention/remediation. The </w:t>
                  </w:r>
                  <w:r>
                    <w:rPr>
                      <w:rFonts w:asciiTheme="minorHAnsi" w:hAnsiTheme="minorHAnsi" w:cs="Times New Roman"/>
                      <w:sz w:val="24"/>
                      <w:szCs w:val="24"/>
                    </w:rPr>
                    <w:t>Department C</w:t>
                  </w:r>
                  <w:r w:rsidRPr="00FB7C3E">
                    <w:rPr>
                      <w:rFonts w:asciiTheme="minorHAnsi" w:hAnsiTheme="minorHAnsi" w:cs="Times New Roman"/>
                      <w:sz w:val="24"/>
                      <w:szCs w:val="24"/>
                    </w:rPr>
                    <w:t>hair and committee will recommend specific candidate interventions/remediation intended to help the candidate achieve the expected targets and benchmarks. Intervention/remediation always requires enrollment in a zero - three (0-3) credit hour course: EDU 380</w:t>
                  </w:r>
                  <w:r>
                    <w:rPr>
                      <w:rFonts w:asciiTheme="minorHAnsi" w:hAnsiTheme="minorHAnsi" w:cs="Times New Roman"/>
                      <w:sz w:val="24"/>
                      <w:szCs w:val="24"/>
                    </w:rPr>
                    <w:t xml:space="preserve"> </w:t>
                  </w:r>
                  <w:r w:rsidRPr="00FB7C3E">
                    <w:rPr>
                      <w:rFonts w:asciiTheme="minorHAnsi" w:hAnsiTheme="minorHAnsi" w:cs="Times New Roman"/>
                      <w:sz w:val="24"/>
                      <w:szCs w:val="24"/>
                    </w:rPr>
                    <w:t>Professional Dev</w:t>
                  </w:r>
                  <w:r>
                    <w:rPr>
                      <w:rFonts w:asciiTheme="minorHAnsi" w:hAnsiTheme="minorHAnsi" w:cs="Times New Roman"/>
                      <w:sz w:val="24"/>
                      <w:szCs w:val="24"/>
                    </w:rPr>
                    <w:t xml:space="preserve">elopment. </w:t>
                  </w:r>
                  <w:r w:rsidRPr="00FB7C3E">
                    <w:rPr>
                      <w:rFonts w:asciiTheme="minorHAnsi" w:hAnsiTheme="minorHAnsi" w:cs="Times New Roman"/>
                      <w:sz w:val="24"/>
                      <w:szCs w:val="24"/>
                    </w:rPr>
                    <w:t>The candidate requiring intervention/remediation will receive an Incomplete (I) grade in the course where the weakness is demonstrated and will receive a letter grade once the critical candidate performance assessment task is satisfactorily completed in EDU 380. If the critical task is not satisfactorily completed the candidate will earn a Failing (F) grade in the course and must repeat the course/practicum. Dispositions are assessed throughout the program of study. If a candidate is referred due to dispositional concerns, he/she is required to participate in some form of intervention</w:t>
                  </w:r>
                  <w:r>
                    <w:rPr>
                      <w:rFonts w:asciiTheme="minorHAnsi" w:hAnsiTheme="minorHAnsi" w:cs="Times New Roman"/>
                      <w:sz w:val="24"/>
                      <w:szCs w:val="24"/>
                    </w:rPr>
                    <w:t>/</w:t>
                  </w:r>
                  <w:r w:rsidRPr="00FB7C3E">
                    <w:rPr>
                      <w:rFonts w:asciiTheme="minorHAnsi" w:hAnsiTheme="minorHAnsi" w:cs="Times New Roman"/>
                      <w:sz w:val="24"/>
                      <w:szCs w:val="24"/>
                    </w:rPr>
                    <w:t>remediation</w:t>
                  </w:r>
                  <w:r>
                    <w:rPr>
                      <w:rFonts w:asciiTheme="minorHAnsi" w:hAnsiTheme="minorHAnsi" w:cs="Times New Roman"/>
                      <w:sz w:val="24"/>
                      <w:szCs w:val="24"/>
                    </w:rPr>
                    <w:t xml:space="preserve"> </w:t>
                  </w:r>
                  <w:r w:rsidRPr="00FB7C3E">
                    <w:rPr>
                      <w:rFonts w:asciiTheme="minorHAnsi" w:hAnsiTheme="minorHAnsi" w:cs="Times New Roman"/>
                      <w:sz w:val="24"/>
                      <w:szCs w:val="24"/>
                    </w:rPr>
                    <w:t>which is documented on this form and kept in the student’s/candidate’s file. If the student/candidate dispositions fail to improve, the Department Chair/administr</w:t>
                  </w:r>
                  <w:r>
                    <w:rPr>
                      <w:rFonts w:asciiTheme="minorHAnsi" w:hAnsiTheme="minorHAnsi" w:cs="Times New Roman"/>
                      <w:sz w:val="24"/>
                      <w:szCs w:val="24"/>
                    </w:rPr>
                    <w:t xml:space="preserve">ator/educator review </w:t>
                  </w:r>
                  <w:proofErr w:type="gramStart"/>
                  <w:r>
                    <w:rPr>
                      <w:rFonts w:asciiTheme="minorHAnsi" w:hAnsiTheme="minorHAnsi" w:cs="Times New Roman"/>
                      <w:sz w:val="24"/>
                      <w:szCs w:val="24"/>
                    </w:rPr>
                    <w:t xml:space="preserve">committee </w:t>
                  </w:r>
                  <w:r w:rsidRPr="00FB7C3E">
                    <w:rPr>
                      <w:rFonts w:asciiTheme="minorHAnsi" w:hAnsiTheme="minorHAnsi" w:cs="Times New Roman"/>
                      <w:sz w:val="24"/>
                      <w:szCs w:val="24"/>
                    </w:rPr>
                    <w:t>have</w:t>
                  </w:r>
                  <w:proofErr w:type="gramEnd"/>
                  <w:r w:rsidRPr="00FB7C3E">
                    <w:rPr>
                      <w:rFonts w:asciiTheme="minorHAnsi" w:hAnsiTheme="minorHAnsi" w:cs="Times New Roman"/>
                      <w:sz w:val="24"/>
                      <w:szCs w:val="24"/>
                    </w:rPr>
                    <w:t xml:space="preserve"> the option of dismissing the individual from the program.</w:t>
                  </w:r>
                </w:p>
              </w:tc>
            </w:tr>
          </w:tbl>
          <w:p w:rsidR="006B1B6E" w:rsidRPr="00FB7C3E" w:rsidRDefault="006B1B6E"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Reason for Intervention/Remediation (check all that apply):</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w:t>
            </w:r>
            <w:r>
              <w:rPr>
                <w:rFonts w:asciiTheme="minorHAnsi" w:hAnsiTheme="minorHAnsi" w:cs="Times New Roman"/>
                <w:sz w:val="24"/>
                <w:szCs w:val="24"/>
              </w:rPr>
              <w:t>State</w:t>
            </w:r>
            <w:r w:rsidRPr="00FB7C3E">
              <w:rPr>
                <w:rFonts w:asciiTheme="minorHAnsi" w:hAnsiTheme="minorHAnsi" w:cs="Times New Roman"/>
                <w:sz w:val="24"/>
                <w:szCs w:val="24"/>
              </w:rPr>
              <w:t>/</w:t>
            </w:r>
            <w:proofErr w:type="spellStart"/>
            <w:r w:rsidRPr="00FB7C3E">
              <w:rPr>
                <w:rFonts w:asciiTheme="minorHAnsi" w:hAnsiTheme="minorHAnsi" w:cs="Times New Roman"/>
                <w:sz w:val="24"/>
                <w:szCs w:val="24"/>
              </w:rPr>
              <w:t>InTASC</w:t>
            </w:r>
            <w:proofErr w:type="spellEnd"/>
            <w:r w:rsidRPr="00FB7C3E">
              <w:rPr>
                <w:rFonts w:asciiTheme="minorHAnsi" w:hAnsiTheme="minorHAnsi" w:cs="Times New Roman"/>
                <w:sz w:val="24"/>
                <w:szCs w:val="24"/>
              </w:rPr>
              <w:t xml:space="preserve"> Standards Not Met: Comments_________________________________________________________________</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 </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_____Academic Progress: </w:t>
            </w:r>
            <w:r w:rsidRPr="00FB7C3E">
              <w:rPr>
                <w:rFonts w:asciiTheme="minorHAnsi" w:hAnsiTheme="minorHAnsi" w:cs="Times New Roman"/>
                <w:sz w:val="24"/>
                <w:szCs w:val="24"/>
              </w:rPr>
              <w:lastRenderedPageBreak/>
              <w:t>Comments___________________________________________________________________</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_____Dispositions: Comments___________________________________________________________________</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_____Other: Comments___________________________________________________________________</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Intervention/Remediation Plan:</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Please list the </w:t>
            </w:r>
            <w:r>
              <w:rPr>
                <w:rFonts w:asciiTheme="minorHAnsi" w:hAnsiTheme="minorHAnsi" w:cs="Times New Roman"/>
                <w:sz w:val="24"/>
                <w:szCs w:val="24"/>
              </w:rPr>
              <w:t>State</w:t>
            </w:r>
            <w:r w:rsidRPr="00FB7C3E">
              <w:rPr>
                <w:rFonts w:asciiTheme="minorHAnsi" w:hAnsiTheme="minorHAnsi" w:cs="Times New Roman"/>
                <w:sz w:val="24"/>
                <w:szCs w:val="24"/>
              </w:rPr>
              <w:t>/</w:t>
            </w:r>
            <w:proofErr w:type="spellStart"/>
            <w:r w:rsidRPr="00FB7C3E">
              <w:rPr>
                <w:rFonts w:asciiTheme="minorHAnsi" w:hAnsiTheme="minorHAnsi" w:cs="Times New Roman"/>
                <w:sz w:val="24"/>
                <w:szCs w:val="24"/>
              </w:rPr>
              <w:t>InTASC</w:t>
            </w:r>
            <w:proofErr w:type="spellEnd"/>
            <w:r w:rsidRPr="00FB7C3E">
              <w:rPr>
                <w:rFonts w:asciiTheme="minorHAnsi" w:hAnsiTheme="minorHAnsi" w:cs="Times New Roman"/>
                <w:sz w:val="24"/>
                <w:szCs w:val="24"/>
              </w:rPr>
              <w:t xml:space="preserve"> Standards not met, if appropriate.</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I have read and understand the Candidate Intervention/Remediation Plan and its full implications regarding my continued progress in the Teacher Education Program at the University.</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Candidate’s Signature:_____________________________</w:t>
            </w:r>
            <w:r>
              <w:rPr>
                <w:rFonts w:asciiTheme="minorHAnsi" w:hAnsiTheme="minorHAnsi" w:cs="Times New Roman"/>
                <w:sz w:val="24"/>
                <w:szCs w:val="24"/>
              </w:rPr>
              <w:t>_________________Date:_______</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EDU 380</w:t>
            </w:r>
            <w:r>
              <w:rPr>
                <w:rFonts w:asciiTheme="minorHAnsi" w:hAnsiTheme="minorHAnsi" w:cs="Times New Roman"/>
                <w:sz w:val="24"/>
                <w:szCs w:val="24"/>
              </w:rPr>
              <w:t xml:space="preserve"> </w:t>
            </w:r>
            <w:r w:rsidRPr="00FB7C3E">
              <w:rPr>
                <w:rFonts w:asciiTheme="minorHAnsi" w:hAnsiTheme="minorHAnsi" w:cs="Times New Roman"/>
                <w:sz w:val="24"/>
                <w:szCs w:val="24"/>
              </w:rPr>
              <w:t xml:space="preserve">Faculty </w:t>
            </w:r>
            <w:proofErr w:type="spellStart"/>
            <w:r w:rsidRPr="00FB7C3E">
              <w:rPr>
                <w:rFonts w:asciiTheme="minorHAnsi" w:hAnsiTheme="minorHAnsi" w:cs="Times New Roman"/>
                <w:sz w:val="24"/>
                <w:szCs w:val="24"/>
              </w:rPr>
              <w:t>Signature:_</w:t>
            </w:r>
            <w:r>
              <w:rPr>
                <w:rFonts w:asciiTheme="minorHAnsi" w:hAnsiTheme="minorHAnsi" w:cs="Times New Roman"/>
                <w:sz w:val="24"/>
                <w:szCs w:val="24"/>
              </w:rPr>
              <w:t>____</w:t>
            </w:r>
            <w:r w:rsidRPr="00FB7C3E">
              <w:rPr>
                <w:rFonts w:asciiTheme="minorHAnsi" w:hAnsiTheme="minorHAnsi" w:cs="Times New Roman"/>
                <w:sz w:val="24"/>
                <w:szCs w:val="24"/>
              </w:rPr>
              <w:t>_________________</w:t>
            </w:r>
            <w:r>
              <w:rPr>
                <w:rFonts w:asciiTheme="minorHAnsi" w:hAnsiTheme="minorHAnsi" w:cs="Times New Roman"/>
                <w:sz w:val="24"/>
                <w:szCs w:val="24"/>
              </w:rPr>
              <w:t>____________________Date</w:t>
            </w:r>
            <w:proofErr w:type="spellEnd"/>
            <w:r>
              <w:rPr>
                <w:rFonts w:asciiTheme="minorHAnsi" w:hAnsiTheme="minorHAnsi" w:cs="Times New Roman"/>
                <w:sz w:val="24"/>
                <w:szCs w:val="24"/>
              </w:rPr>
              <w:t>:_______</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Faculty Issuing Rating Leading to Remediation </w:t>
            </w:r>
            <w:proofErr w:type="spellStart"/>
            <w:r w:rsidRPr="00FB7C3E">
              <w:rPr>
                <w:rFonts w:asciiTheme="minorHAnsi" w:hAnsiTheme="minorHAnsi" w:cs="Times New Roman"/>
                <w:sz w:val="24"/>
                <w:szCs w:val="24"/>
              </w:rPr>
              <w:t>Signatur</w:t>
            </w:r>
            <w:r>
              <w:rPr>
                <w:rFonts w:asciiTheme="minorHAnsi" w:hAnsiTheme="minorHAnsi" w:cs="Times New Roman"/>
                <w:sz w:val="24"/>
                <w:szCs w:val="24"/>
              </w:rPr>
              <w:t>e:__________________Date</w:t>
            </w:r>
            <w:proofErr w:type="spellEnd"/>
            <w:r>
              <w:rPr>
                <w:rFonts w:asciiTheme="minorHAnsi" w:hAnsiTheme="minorHAnsi" w:cs="Times New Roman"/>
                <w:sz w:val="24"/>
                <w:szCs w:val="24"/>
              </w:rPr>
              <w:t>:_______</w:t>
            </w:r>
          </w:p>
          <w:p w:rsidR="002036E7"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End of semester outcomes/results of intervention/reme</w:t>
            </w:r>
            <w:r>
              <w:rPr>
                <w:rFonts w:asciiTheme="minorHAnsi" w:hAnsiTheme="minorHAnsi" w:cs="Times New Roman"/>
                <w:sz w:val="24"/>
                <w:szCs w:val="24"/>
              </w:rPr>
              <w:t>diation (check all that apply):</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 Candidate failed to meet requirements of the </w:t>
            </w:r>
            <w:r>
              <w:rPr>
                <w:rFonts w:asciiTheme="minorHAnsi" w:hAnsiTheme="minorHAnsi" w:cs="Times New Roman"/>
                <w:sz w:val="24"/>
                <w:szCs w:val="24"/>
              </w:rPr>
              <w:t>State</w:t>
            </w:r>
            <w:r w:rsidRPr="00FB7C3E">
              <w:rPr>
                <w:rFonts w:asciiTheme="minorHAnsi" w:hAnsiTheme="minorHAnsi" w:cs="Times New Roman"/>
                <w:sz w:val="24"/>
                <w:szCs w:val="24"/>
              </w:rPr>
              <w:t>/</w:t>
            </w:r>
            <w:proofErr w:type="spellStart"/>
            <w:r w:rsidRPr="00FB7C3E">
              <w:rPr>
                <w:rFonts w:asciiTheme="minorHAnsi" w:hAnsiTheme="minorHAnsi" w:cs="Times New Roman"/>
                <w:sz w:val="24"/>
                <w:szCs w:val="24"/>
              </w:rPr>
              <w:t>InTASC</w:t>
            </w:r>
            <w:proofErr w:type="spellEnd"/>
            <w:r w:rsidRPr="00FB7C3E">
              <w:rPr>
                <w:rFonts w:asciiTheme="minorHAnsi" w:hAnsiTheme="minorHAnsi" w:cs="Times New Roman"/>
                <w:sz w:val="24"/>
                <w:szCs w:val="24"/>
              </w:rPr>
              <w:t xml:space="preserve"> Standards at an </w:t>
            </w:r>
            <w:r>
              <w:rPr>
                <w:rFonts w:asciiTheme="minorHAnsi" w:hAnsiTheme="minorHAnsi" w:cs="Times New Roman"/>
                <w:sz w:val="24"/>
                <w:szCs w:val="24"/>
              </w:rPr>
              <w:t>acceptable</w:t>
            </w:r>
            <w:r w:rsidRPr="00FB7C3E">
              <w:rPr>
                <w:rFonts w:asciiTheme="minorHAnsi" w:hAnsiTheme="minorHAnsi" w:cs="Times New Roman"/>
                <w:sz w:val="24"/>
                <w:szCs w:val="24"/>
              </w:rPr>
              <w:t xml:space="preserve"> level: </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Comments</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_____Candidate met requirements of the </w:t>
            </w:r>
            <w:r>
              <w:rPr>
                <w:rFonts w:asciiTheme="minorHAnsi" w:hAnsiTheme="minorHAnsi" w:cs="Times New Roman"/>
                <w:sz w:val="24"/>
                <w:szCs w:val="24"/>
              </w:rPr>
              <w:t>State</w:t>
            </w:r>
            <w:r w:rsidRPr="00FB7C3E">
              <w:rPr>
                <w:rFonts w:asciiTheme="minorHAnsi" w:hAnsiTheme="minorHAnsi" w:cs="Times New Roman"/>
                <w:sz w:val="24"/>
                <w:szCs w:val="24"/>
              </w:rPr>
              <w:t>/</w:t>
            </w:r>
            <w:proofErr w:type="spellStart"/>
            <w:r w:rsidRPr="00FB7C3E">
              <w:rPr>
                <w:rFonts w:asciiTheme="minorHAnsi" w:hAnsiTheme="minorHAnsi" w:cs="Times New Roman"/>
                <w:sz w:val="24"/>
                <w:szCs w:val="24"/>
              </w:rPr>
              <w:t>InTASC</w:t>
            </w:r>
            <w:proofErr w:type="spellEnd"/>
            <w:r w:rsidRPr="00FB7C3E">
              <w:rPr>
                <w:rFonts w:asciiTheme="minorHAnsi" w:hAnsiTheme="minorHAnsi" w:cs="Times New Roman"/>
                <w:sz w:val="24"/>
                <w:szCs w:val="24"/>
              </w:rPr>
              <w:t xml:space="preserve"> Standards at an </w:t>
            </w:r>
            <w:r>
              <w:rPr>
                <w:rFonts w:asciiTheme="minorHAnsi" w:hAnsiTheme="minorHAnsi" w:cs="Times New Roman"/>
                <w:sz w:val="24"/>
                <w:szCs w:val="24"/>
              </w:rPr>
              <w:t>acceptable</w:t>
            </w:r>
            <w:r w:rsidRPr="00FB7C3E">
              <w:rPr>
                <w:rFonts w:asciiTheme="minorHAnsi" w:hAnsiTheme="minorHAnsi" w:cs="Times New Roman"/>
                <w:sz w:val="24"/>
                <w:szCs w:val="24"/>
              </w:rPr>
              <w:t xml:space="preserve"> level: </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Comments</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_____Candidate failed to fulfill academic/dispositional progress goals: </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Comments</w:t>
            </w:r>
          </w:p>
          <w:p w:rsidR="002036E7"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_____Candidate fulfilled academic/dispositional progress goals: </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Comments</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_____Other: </w:t>
            </w: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lastRenderedPageBreak/>
              <w:t>Comments</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Faculty Follow Through:</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_____Candidate critical task is re-uploaded to </w:t>
            </w:r>
            <w:r>
              <w:rPr>
                <w:rFonts w:asciiTheme="minorHAnsi" w:hAnsiTheme="minorHAnsi" w:cs="Times New Roman"/>
                <w:sz w:val="24"/>
                <w:szCs w:val="24"/>
              </w:rPr>
              <w:t>data-base system</w:t>
            </w:r>
            <w:r w:rsidRPr="00FB7C3E">
              <w:rPr>
                <w:rFonts w:asciiTheme="minorHAnsi" w:hAnsiTheme="minorHAnsi" w:cs="Times New Roman"/>
                <w:sz w:val="24"/>
                <w:szCs w:val="24"/>
              </w:rPr>
              <w:t xml:space="preserve"> and re-graded to indicate acceptable performance</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_____Candidate grade is changed from an “I” in the original course to the earned grade</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_____Candidate grad</w:t>
            </w:r>
            <w:r>
              <w:rPr>
                <w:rFonts w:asciiTheme="minorHAnsi" w:hAnsiTheme="minorHAnsi" w:cs="Times New Roman"/>
                <w:sz w:val="24"/>
                <w:szCs w:val="24"/>
              </w:rPr>
              <w:t>e for EDU 380/680 is entered</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Plan of Action:</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_____Candidate progresses in the Teacher Education Program</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_____Candidate is dismissed from the Teacher Education Program</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Additional Comments:</w:t>
            </w: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p>
          <w:p w:rsidR="002036E7" w:rsidRPr="00FB7C3E"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EDU 380</w:t>
            </w:r>
            <w:r>
              <w:rPr>
                <w:rFonts w:asciiTheme="minorHAnsi" w:hAnsiTheme="minorHAnsi" w:cs="Times New Roman"/>
                <w:sz w:val="24"/>
                <w:szCs w:val="24"/>
              </w:rPr>
              <w:t xml:space="preserve"> </w:t>
            </w:r>
            <w:r w:rsidRPr="00FB7C3E">
              <w:rPr>
                <w:rFonts w:asciiTheme="minorHAnsi" w:hAnsiTheme="minorHAnsi" w:cs="Times New Roman"/>
                <w:sz w:val="24"/>
                <w:szCs w:val="24"/>
              </w:rPr>
              <w:t>Faculty Signature:__________________________________________________</w:t>
            </w:r>
            <w:r>
              <w:rPr>
                <w:rFonts w:asciiTheme="minorHAnsi" w:hAnsiTheme="minorHAnsi" w:cs="Times New Roman"/>
                <w:sz w:val="24"/>
                <w:szCs w:val="24"/>
              </w:rPr>
              <w:t>____Date:_________</w:t>
            </w:r>
          </w:p>
          <w:p w:rsidR="002036E7" w:rsidRPr="00FB7C3E" w:rsidRDefault="002036E7" w:rsidP="0027683F">
            <w:pPr>
              <w:rPr>
                <w:rFonts w:asciiTheme="minorHAnsi" w:hAnsiTheme="minorHAnsi" w:cs="Times New Roman"/>
                <w:sz w:val="24"/>
                <w:szCs w:val="24"/>
              </w:rPr>
            </w:pPr>
          </w:p>
          <w:p w:rsidR="002036E7" w:rsidRDefault="002036E7" w:rsidP="0027683F">
            <w:pPr>
              <w:rPr>
                <w:rFonts w:asciiTheme="minorHAnsi" w:hAnsiTheme="minorHAnsi" w:cs="Times New Roman"/>
                <w:sz w:val="24"/>
                <w:szCs w:val="24"/>
              </w:rPr>
            </w:pPr>
            <w:r w:rsidRPr="00FB7C3E">
              <w:rPr>
                <w:rFonts w:asciiTheme="minorHAnsi" w:hAnsiTheme="minorHAnsi" w:cs="Times New Roman"/>
                <w:sz w:val="24"/>
                <w:szCs w:val="24"/>
              </w:rPr>
              <w:t xml:space="preserve">Faculty Issuing Rating Leading to Remediation </w:t>
            </w:r>
            <w:proofErr w:type="spellStart"/>
            <w:r w:rsidRPr="00FB7C3E">
              <w:rPr>
                <w:rFonts w:asciiTheme="minorHAnsi" w:hAnsiTheme="minorHAnsi" w:cs="Times New Roman"/>
                <w:sz w:val="24"/>
                <w:szCs w:val="24"/>
              </w:rPr>
              <w:t>Signatur</w:t>
            </w:r>
            <w:r>
              <w:rPr>
                <w:rFonts w:asciiTheme="minorHAnsi" w:hAnsiTheme="minorHAnsi" w:cs="Times New Roman"/>
                <w:sz w:val="24"/>
                <w:szCs w:val="24"/>
              </w:rPr>
              <w:t>e:_________________Date</w:t>
            </w:r>
            <w:proofErr w:type="spellEnd"/>
            <w:r>
              <w:rPr>
                <w:rFonts w:asciiTheme="minorHAnsi" w:hAnsiTheme="minorHAnsi" w:cs="Times New Roman"/>
                <w:sz w:val="24"/>
                <w:szCs w:val="24"/>
              </w:rPr>
              <w:t>:________</w:t>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p>
        </w:tc>
      </w:tr>
    </w:tbl>
    <w:p w:rsidR="002036E7" w:rsidRDefault="002036E7" w:rsidP="00B709F1">
      <w:pPr>
        <w:rPr>
          <w:rStyle w:val="BookTitle"/>
          <w:rFonts w:asciiTheme="minorHAnsi" w:hAnsiTheme="minorHAnsi" w:cs="Times New Roman"/>
          <w:b w:val="0"/>
          <w:bCs w:val="0"/>
          <w:smallCaps w:val="0"/>
          <w:spacing w:val="0"/>
          <w:sz w:val="24"/>
          <w:szCs w:val="24"/>
        </w:rPr>
      </w:pPr>
    </w:p>
    <w:p w:rsidR="00C53EF7" w:rsidRPr="00EC3305" w:rsidRDefault="00C53EF7" w:rsidP="00B709F1">
      <w:pPr>
        <w:rPr>
          <w:rStyle w:val="BookTitle"/>
          <w:rFonts w:asciiTheme="minorHAnsi" w:hAnsiTheme="minorHAnsi" w:cs="Times New Roman"/>
          <w:b w:val="0"/>
          <w:bCs w:val="0"/>
          <w:smallCaps w:val="0"/>
          <w:spacing w:val="0"/>
          <w:sz w:val="24"/>
          <w:szCs w:val="24"/>
        </w:rPr>
      </w:pPr>
    </w:p>
    <w:p w:rsidR="000E50E9" w:rsidRPr="004608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 xml:space="preserve">Glossary of Terms </w:t>
      </w:r>
    </w:p>
    <w:p w:rsidR="000E50E9" w:rsidRPr="00AA0BF3" w:rsidRDefault="000E50E9" w:rsidP="00B709F1">
      <w:pPr>
        <w:rPr>
          <w:rFonts w:asciiTheme="minorHAnsi" w:hAnsiTheme="minorHAnsi" w:cs="Times New Roman"/>
          <w:b/>
          <w:i/>
          <w:sz w:val="24"/>
          <w:szCs w:val="24"/>
        </w:rPr>
      </w:pPr>
      <w:r w:rsidRPr="00AA0BF3">
        <w:rPr>
          <w:rFonts w:asciiTheme="minorHAnsi" w:hAnsiTheme="minorHAnsi" w:cs="Times New Roman"/>
          <w:b/>
          <w:i/>
          <w:sz w:val="24"/>
          <w:szCs w:val="24"/>
        </w:rPr>
        <w:t>Psychometric Terms</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Q-Sort:</w:t>
      </w:r>
      <w:r w:rsidRPr="004608BE">
        <w:rPr>
          <w:rFonts w:asciiTheme="minorHAnsi" w:hAnsiTheme="minorHAnsi" w:cs="Times New Roman"/>
          <w:sz w:val="24"/>
          <w:szCs w:val="24"/>
        </w:rPr>
        <w:t xml:space="preserve"> The systematic study of participant viewpoints. Q-methodology is used to investigate the perspectives of participants who represent different stances on an issue, by having participants rank and sort a series of statements.</w:t>
      </w:r>
    </w:p>
    <w:p w:rsidR="000E50E9" w:rsidRPr="004608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Construct Validity:</w:t>
      </w:r>
      <w:r w:rsidR="000D435B" w:rsidRPr="004608BE">
        <w:rPr>
          <w:rFonts w:asciiTheme="minorHAnsi" w:hAnsiTheme="minorHAnsi" w:cs="Times New Roman"/>
          <w:b/>
          <w:sz w:val="24"/>
          <w:szCs w:val="24"/>
        </w:rPr>
        <w:t xml:space="preserve"> </w:t>
      </w:r>
      <w:r w:rsidR="000D435B" w:rsidRPr="004608BE">
        <w:rPr>
          <w:rFonts w:asciiTheme="minorHAnsi" w:hAnsiTheme="minorHAnsi" w:cs="Times New Roman"/>
          <w:sz w:val="24"/>
          <w:szCs w:val="24"/>
        </w:rPr>
        <w:t xml:space="preserve">Validity </w:t>
      </w:r>
      <w:r w:rsidR="004D500E">
        <w:rPr>
          <w:rFonts w:asciiTheme="minorHAnsi" w:hAnsiTheme="minorHAnsi" w:cs="Times New Roman"/>
          <w:sz w:val="24"/>
          <w:szCs w:val="24"/>
        </w:rPr>
        <w:t xml:space="preserve">that </w:t>
      </w:r>
      <w:r w:rsidR="000D435B" w:rsidRPr="004608BE">
        <w:rPr>
          <w:rFonts w:asciiTheme="minorHAnsi" w:hAnsiTheme="minorHAnsi" w:cs="Times New Roman"/>
          <w:sz w:val="24"/>
          <w:szCs w:val="24"/>
        </w:rPr>
        <w:t xml:space="preserve">refers to the degree to which evidence and theory support the interpretations of test scores entailed by proposed uses of tests.  The process of validation involves accumulating evidence to provide a sound basis for the proposed score interpretation. </w:t>
      </w:r>
      <w:r w:rsidR="000D435B" w:rsidRPr="004608BE">
        <w:rPr>
          <w:rFonts w:asciiTheme="minorHAnsi" w:hAnsiTheme="minorHAnsi" w:cs="Times New Roman"/>
          <w:sz w:val="24"/>
          <w:szCs w:val="24"/>
        </w:rPr>
        <w:lastRenderedPageBreak/>
        <w:t>Validation may be viewed as developing a sound argument to support the intended interpretation of test scores (AERA, APA, NCME, 20</w:t>
      </w:r>
      <w:r w:rsidR="00673673">
        <w:rPr>
          <w:rFonts w:asciiTheme="minorHAnsi" w:hAnsiTheme="minorHAnsi" w:cs="Times New Roman"/>
          <w:sz w:val="24"/>
          <w:szCs w:val="24"/>
        </w:rPr>
        <w:t>14</w:t>
      </w:r>
      <w:r w:rsidR="000D435B" w:rsidRPr="004608BE">
        <w:rPr>
          <w:rFonts w:asciiTheme="minorHAnsi" w:hAnsiTheme="minorHAnsi" w:cs="Times New Roman"/>
          <w:sz w:val="24"/>
          <w:szCs w:val="24"/>
        </w:rPr>
        <w:t xml:space="preserve">). </w:t>
      </w:r>
    </w:p>
    <w:p w:rsidR="009E3E2C"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Inter-rater Reliability:</w:t>
      </w:r>
      <w:r w:rsidR="00957C83">
        <w:rPr>
          <w:rFonts w:asciiTheme="minorHAnsi" w:hAnsiTheme="minorHAnsi" w:cs="Times New Roman"/>
          <w:b/>
          <w:sz w:val="24"/>
          <w:szCs w:val="24"/>
        </w:rPr>
        <w:t xml:space="preserve"> </w:t>
      </w:r>
      <w:r w:rsidR="00957C83" w:rsidRPr="00957C83">
        <w:rPr>
          <w:rFonts w:asciiTheme="minorHAnsi" w:hAnsiTheme="minorHAnsi" w:cs="Times New Roman"/>
          <w:sz w:val="24"/>
          <w:szCs w:val="24"/>
        </w:rPr>
        <w:t>Inter-rater reliability is</w:t>
      </w:r>
      <w:r w:rsidR="009E3E2C">
        <w:rPr>
          <w:rFonts w:asciiTheme="minorHAnsi" w:hAnsiTheme="minorHAnsi" w:cs="Times New Roman"/>
          <w:sz w:val="24"/>
          <w:szCs w:val="24"/>
        </w:rPr>
        <w:t xml:space="preserve"> a</w:t>
      </w:r>
      <w:r w:rsidR="00957C83" w:rsidRPr="00957C83">
        <w:rPr>
          <w:rFonts w:asciiTheme="minorHAnsi" w:hAnsiTheme="minorHAnsi" w:cs="Times New Roman"/>
          <w:sz w:val="24"/>
          <w:szCs w:val="24"/>
        </w:rPr>
        <w:t xml:space="preserve"> statistical measure that determine</w:t>
      </w:r>
      <w:r w:rsidR="00957C83">
        <w:rPr>
          <w:rFonts w:asciiTheme="minorHAnsi" w:hAnsiTheme="minorHAnsi" w:cs="Times New Roman"/>
          <w:sz w:val="24"/>
          <w:szCs w:val="24"/>
        </w:rPr>
        <w:t>s the</w:t>
      </w:r>
      <w:r w:rsidR="00957C83" w:rsidRPr="00957C83">
        <w:rPr>
          <w:rFonts w:asciiTheme="minorHAnsi" w:hAnsiTheme="minorHAnsi" w:cs="Times New Roman"/>
          <w:sz w:val="24"/>
          <w:szCs w:val="24"/>
        </w:rPr>
        <w:t xml:space="preserve"> </w:t>
      </w:r>
      <w:r w:rsidR="00673673">
        <w:rPr>
          <w:rFonts w:asciiTheme="minorHAnsi" w:hAnsiTheme="minorHAnsi" w:cs="Times New Roman"/>
          <w:sz w:val="24"/>
          <w:szCs w:val="24"/>
        </w:rPr>
        <w:t xml:space="preserve">level of consistency in rank ordering of ratings across raters. </w:t>
      </w:r>
      <w:r w:rsidR="00957C83" w:rsidRPr="00957C83">
        <w:rPr>
          <w:rFonts w:asciiTheme="minorHAnsi" w:hAnsiTheme="minorHAnsi" w:cs="Times New Roman"/>
          <w:sz w:val="24"/>
          <w:szCs w:val="24"/>
        </w:rPr>
        <w:t xml:space="preserve">It </w:t>
      </w:r>
      <w:r w:rsidR="00957C83">
        <w:rPr>
          <w:rFonts w:asciiTheme="minorHAnsi" w:hAnsiTheme="minorHAnsi" w:cs="Times New Roman"/>
          <w:sz w:val="24"/>
          <w:szCs w:val="24"/>
        </w:rPr>
        <w:t>yields</w:t>
      </w:r>
      <w:r w:rsidR="00957C83" w:rsidRPr="00957C83">
        <w:rPr>
          <w:rFonts w:asciiTheme="minorHAnsi" w:hAnsiTheme="minorHAnsi" w:cs="Times New Roman"/>
          <w:sz w:val="24"/>
          <w:szCs w:val="24"/>
        </w:rPr>
        <w:t xml:space="preserve"> a </w:t>
      </w:r>
      <w:r w:rsidR="00957C83">
        <w:rPr>
          <w:rFonts w:asciiTheme="minorHAnsi" w:hAnsiTheme="minorHAnsi" w:cs="Times New Roman"/>
          <w:sz w:val="24"/>
          <w:szCs w:val="24"/>
        </w:rPr>
        <w:t xml:space="preserve">quantitative </w:t>
      </w:r>
      <w:r w:rsidR="00957C83" w:rsidRPr="00957C83">
        <w:rPr>
          <w:rFonts w:asciiTheme="minorHAnsi" w:hAnsiTheme="minorHAnsi" w:cs="Times New Roman"/>
          <w:sz w:val="24"/>
          <w:szCs w:val="24"/>
        </w:rPr>
        <w:t xml:space="preserve">score </w:t>
      </w:r>
      <w:r w:rsidR="00957C83">
        <w:rPr>
          <w:rFonts w:asciiTheme="minorHAnsi" w:hAnsiTheme="minorHAnsi" w:cs="Times New Roman"/>
          <w:sz w:val="24"/>
          <w:szCs w:val="24"/>
        </w:rPr>
        <w:t>specifying</w:t>
      </w:r>
      <w:r w:rsidR="00957C83" w:rsidRPr="00957C83">
        <w:rPr>
          <w:rFonts w:asciiTheme="minorHAnsi" w:hAnsiTheme="minorHAnsi" w:cs="Times New Roman"/>
          <w:sz w:val="24"/>
          <w:szCs w:val="24"/>
        </w:rPr>
        <w:t xml:space="preserve"> how much consensus</w:t>
      </w:r>
      <w:r w:rsidR="00957C83">
        <w:rPr>
          <w:rFonts w:asciiTheme="minorHAnsi" w:hAnsiTheme="minorHAnsi" w:cs="Times New Roman"/>
          <w:sz w:val="24"/>
          <w:szCs w:val="24"/>
        </w:rPr>
        <w:t xml:space="preserve"> exists</w:t>
      </w:r>
      <w:r w:rsidR="00957C83" w:rsidRPr="00957C83">
        <w:rPr>
          <w:rFonts w:asciiTheme="minorHAnsi" w:hAnsiTheme="minorHAnsi" w:cs="Times New Roman"/>
          <w:sz w:val="24"/>
          <w:szCs w:val="24"/>
        </w:rPr>
        <w:t xml:space="preserve"> in the ratings </w:t>
      </w:r>
      <w:r w:rsidR="009E3E2C">
        <w:rPr>
          <w:rFonts w:asciiTheme="minorHAnsi" w:hAnsiTheme="minorHAnsi" w:cs="Times New Roman"/>
          <w:sz w:val="24"/>
          <w:szCs w:val="24"/>
        </w:rPr>
        <w:t>provided</w:t>
      </w:r>
      <w:r w:rsidR="00957C83" w:rsidRPr="00957C83">
        <w:rPr>
          <w:rFonts w:asciiTheme="minorHAnsi" w:hAnsiTheme="minorHAnsi" w:cs="Times New Roman"/>
          <w:sz w:val="24"/>
          <w:szCs w:val="24"/>
        </w:rPr>
        <w:t xml:space="preserve"> by raters</w:t>
      </w:r>
      <w:r w:rsidR="00957C83">
        <w:rPr>
          <w:rFonts w:asciiTheme="minorHAnsi" w:hAnsiTheme="minorHAnsi" w:cs="Times New Roman"/>
          <w:sz w:val="24"/>
          <w:szCs w:val="24"/>
        </w:rPr>
        <w:t>. The</w:t>
      </w:r>
      <w:r w:rsidR="00957C83" w:rsidRPr="00957C83">
        <w:rPr>
          <w:rFonts w:asciiTheme="minorHAnsi" w:hAnsiTheme="minorHAnsi" w:cs="Times New Roman"/>
          <w:sz w:val="24"/>
          <w:szCs w:val="24"/>
        </w:rPr>
        <w:t xml:space="preserve"> rater is </w:t>
      </w:r>
      <w:r w:rsidR="009E3E2C">
        <w:rPr>
          <w:rFonts w:asciiTheme="minorHAnsi" w:hAnsiTheme="minorHAnsi" w:cs="Times New Roman"/>
          <w:sz w:val="24"/>
          <w:szCs w:val="24"/>
        </w:rPr>
        <w:t>an individual</w:t>
      </w:r>
      <w:r w:rsidR="00957C83" w:rsidRPr="00957C83">
        <w:rPr>
          <w:rFonts w:asciiTheme="minorHAnsi" w:hAnsiTheme="minorHAnsi" w:cs="Times New Roman"/>
          <w:sz w:val="24"/>
          <w:szCs w:val="24"/>
        </w:rPr>
        <w:t xml:space="preserve"> who is </w:t>
      </w:r>
      <w:r w:rsidR="009E3E2C" w:rsidRPr="00957C83">
        <w:rPr>
          <w:rFonts w:asciiTheme="minorHAnsi" w:hAnsiTheme="minorHAnsi" w:cs="Times New Roman"/>
          <w:sz w:val="24"/>
          <w:szCs w:val="24"/>
        </w:rPr>
        <w:t xml:space="preserve">assessing or </w:t>
      </w:r>
      <w:r w:rsidR="00957C83" w:rsidRPr="00957C83">
        <w:rPr>
          <w:rFonts w:asciiTheme="minorHAnsi" w:hAnsiTheme="minorHAnsi" w:cs="Times New Roman"/>
          <w:sz w:val="24"/>
          <w:szCs w:val="24"/>
        </w:rPr>
        <w:t xml:space="preserve">scoring a </w:t>
      </w:r>
      <w:r w:rsidR="009E3E2C">
        <w:rPr>
          <w:rFonts w:asciiTheme="minorHAnsi" w:hAnsiTheme="minorHAnsi" w:cs="Times New Roman"/>
          <w:sz w:val="24"/>
          <w:szCs w:val="24"/>
        </w:rPr>
        <w:t xml:space="preserve">particular </w:t>
      </w:r>
      <w:r w:rsidR="009E3E2C" w:rsidRPr="00957C83">
        <w:rPr>
          <w:rFonts w:asciiTheme="minorHAnsi" w:hAnsiTheme="minorHAnsi" w:cs="Times New Roman"/>
          <w:sz w:val="24"/>
          <w:szCs w:val="24"/>
        </w:rPr>
        <w:t>behavior</w:t>
      </w:r>
      <w:r w:rsidR="009E3E2C">
        <w:rPr>
          <w:rFonts w:asciiTheme="minorHAnsi" w:hAnsiTheme="minorHAnsi" w:cs="Times New Roman"/>
          <w:sz w:val="24"/>
          <w:szCs w:val="24"/>
        </w:rPr>
        <w:t xml:space="preserve">, </w:t>
      </w:r>
      <w:r w:rsidR="009E3E2C" w:rsidRPr="00957C83">
        <w:rPr>
          <w:rFonts w:asciiTheme="minorHAnsi" w:hAnsiTheme="minorHAnsi" w:cs="Times New Roman"/>
          <w:sz w:val="24"/>
          <w:szCs w:val="24"/>
        </w:rPr>
        <w:t>performance</w:t>
      </w:r>
      <w:r w:rsidR="00957C83" w:rsidRPr="00957C83">
        <w:rPr>
          <w:rFonts w:asciiTheme="minorHAnsi" w:hAnsiTheme="minorHAnsi" w:cs="Times New Roman"/>
          <w:sz w:val="24"/>
          <w:szCs w:val="24"/>
        </w:rPr>
        <w:t>, or skill</w:t>
      </w:r>
      <w:r w:rsidR="009E3E2C">
        <w:rPr>
          <w:rFonts w:asciiTheme="minorHAnsi" w:hAnsiTheme="minorHAnsi" w:cs="Times New Roman"/>
          <w:sz w:val="24"/>
          <w:szCs w:val="24"/>
        </w:rPr>
        <w:t xml:space="preserve">. </w:t>
      </w:r>
      <w:r w:rsidR="00957C83">
        <w:rPr>
          <w:rFonts w:asciiTheme="minorHAnsi" w:hAnsiTheme="minorHAnsi" w:cs="Times New Roman"/>
          <w:sz w:val="24"/>
          <w:szCs w:val="24"/>
        </w:rPr>
        <w:t xml:space="preserve"> The </w:t>
      </w:r>
      <w:r w:rsidR="009E3E2C">
        <w:rPr>
          <w:rFonts w:asciiTheme="minorHAnsi" w:hAnsiTheme="minorHAnsi" w:cs="Times New Roman"/>
          <w:sz w:val="24"/>
          <w:szCs w:val="24"/>
        </w:rPr>
        <w:t>i</w:t>
      </w:r>
      <w:r w:rsidR="009E3E2C" w:rsidRPr="00957C83">
        <w:rPr>
          <w:rFonts w:asciiTheme="minorHAnsi" w:hAnsiTheme="minorHAnsi" w:cs="Times New Roman"/>
          <w:sz w:val="24"/>
          <w:szCs w:val="24"/>
        </w:rPr>
        <w:t xml:space="preserve">nter-rater reliability </w:t>
      </w:r>
      <w:r w:rsidR="00957C83">
        <w:rPr>
          <w:rFonts w:asciiTheme="minorHAnsi" w:hAnsiTheme="minorHAnsi" w:cs="Times New Roman"/>
          <w:sz w:val="24"/>
          <w:szCs w:val="24"/>
        </w:rPr>
        <w:t>score</w:t>
      </w:r>
      <w:r w:rsidR="00957C83" w:rsidRPr="00957C83">
        <w:rPr>
          <w:rFonts w:asciiTheme="minorHAnsi" w:hAnsiTheme="minorHAnsi" w:cs="Times New Roman"/>
          <w:sz w:val="24"/>
          <w:szCs w:val="24"/>
        </w:rPr>
        <w:t xml:space="preserve"> </w:t>
      </w:r>
      <w:r w:rsidR="00957C83">
        <w:rPr>
          <w:rFonts w:asciiTheme="minorHAnsi" w:hAnsiTheme="minorHAnsi" w:cs="Times New Roman"/>
          <w:sz w:val="24"/>
          <w:szCs w:val="24"/>
        </w:rPr>
        <w:t xml:space="preserve">indicates </w:t>
      </w:r>
      <w:r w:rsidR="00957C83" w:rsidRPr="00957C83">
        <w:rPr>
          <w:rFonts w:asciiTheme="minorHAnsi" w:hAnsiTheme="minorHAnsi" w:cs="Times New Roman"/>
          <w:sz w:val="24"/>
          <w:szCs w:val="24"/>
        </w:rPr>
        <w:t>how similar the data collected by different raters are</w:t>
      </w:r>
      <w:r w:rsidR="00071613">
        <w:rPr>
          <w:rFonts w:asciiTheme="minorHAnsi" w:hAnsiTheme="minorHAnsi" w:cs="Times New Roman"/>
          <w:sz w:val="24"/>
          <w:szCs w:val="24"/>
        </w:rPr>
        <w:t xml:space="preserve"> (AERA, APA, NCME, 20</w:t>
      </w:r>
      <w:r w:rsidR="00673673">
        <w:rPr>
          <w:rFonts w:asciiTheme="minorHAnsi" w:hAnsiTheme="minorHAnsi" w:cs="Times New Roman"/>
          <w:sz w:val="24"/>
          <w:szCs w:val="24"/>
        </w:rPr>
        <w:t>14</w:t>
      </w:r>
      <w:r w:rsidR="00071613">
        <w:rPr>
          <w:rFonts w:asciiTheme="minorHAnsi" w:hAnsiTheme="minorHAnsi" w:cs="Times New Roman"/>
          <w:sz w:val="24"/>
          <w:szCs w:val="24"/>
        </w:rPr>
        <w:t>)</w:t>
      </w:r>
      <w:r w:rsidR="00957C83" w:rsidRPr="00957C83">
        <w:rPr>
          <w:rFonts w:asciiTheme="minorHAnsi" w:hAnsiTheme="minorHAnsi" w:cs="Times New Roman"/>
          <w:sz w:val="24"/>
          <w:szCs w:val="24"/>
        </w:rPr>
        <w:t>.</w:t>
      </w:r>
      <w:r w:rsidR="00957C83" w:rsidRPr="00957C83">
        <w:t xml:space="preserve"> </w:t>
      </w:r>
    </w:p>
    <w:p w:rsidR="00B709F1" w:rsidRPr="006B1B6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Predictive Validity:</w:t>
      </w:r>
      <w:r w:rsidR="009E3E2C">
        <w:rPr>
          <w:rFonts w:asciiTheme="minorHAnsi" w:hAnsiTheme="minorHAnsi" w:cs="Times New Roman"/>
          <w:b/>
          <w:sz w:val="24"/>
          <w:szCs w:val="24"/>
        </w:rPr>
        <w:t xml:space="preserve"> </w:t>
      </w:r>
      <w:r w:rsidR="009E3E2C" w:rsidRPr="009E3E2C">
        <w:rPr>
          <w:rFonts w:asciiTheme="minorHAnsi" w:hAnsiTheme="minorHAnsi" w:cs="Times New Roman"/>
          <w:sz w:val="24"/>
          <w:szCs w:val="24"/>
        </w:rPr>
        <w:t xml:space="preserve">Predictive validity </w:t>
      </w:r>
      <w:r w:rsidR="00673673">
        <w:rPr>
          <w:rFonts w:asciiTheme="minorHAnsi" w:hAnsiTheme="minorHAnsi" w:cs="Times New Roman"/>
          <w:sz w:val="24"/>
          <w:szCs w:val="24"/>
        </w:rPr>
        <w:t>refers to evidence which indicates how accurately task or test data collected at one time predicts criterion scores obtained at a later time</w:t>
      </w:r>
      <w:r w:rsidR="00071613">
        <w:rPr>
          <w:rFonts w:asciiTheme="minorHAnsi" w:hAnsiTheme="minorHAnsi" w:cs="Times New Roman"/>
          <w:sz w:val="24"/>
          <w:szCs w:val="24"/>
        </w:rPr>
        <w:t xml:space="preserve"> (AERA, APA, NCME, 20</w:t>
      </w:r>
      <w:r w:rsidR="00673673">
        <w:rPr>
          <w:rFonts w:asciiTheme="minorHAnsi" w:hAnsiTheme="minorHAnsi" w:cs="Times New Roman"/>
          <w:sz w:val="24"/>
          <w:szCs w:val="24"/>
        </w:rPr>
        <w:t>14</w:t>
      </w:r>
      <w:r w:rsidR="00071613">
        <w:rPr>
          <w:rFonts w:asciiTheme="minorHAnsi" w:hAnsiTheme="minorHAnsi" w:cs="Times New Roman"/>
          <w:sz w:val="24"/>
          <w:szCs w:val="24"/>
        </w:rPr>
        <w:t>)</w:t>
      </w:r>
      <w:r w:rsidR="009E3E2C" w:rsidRPr="009E3E2C">
        <w:rPr>
          <w:rFonts w:asciiTheme="minorHAnsi" w:hAnsiTheme="minorHAnsi" w:cs="Times New Roman"/>
          <w:sz w:val="24"/>
          <w:szCs w:val="24"/>
        </w:rPr>
        <w:t>.</w:t>
      </w:r>
    </w:p>
    <w:p w:rsidR="000E50E9" w:rsidRPr="00AA0BF3" w:rsidRDefault="00AA0BF3" w:rsidP="00B709F1">
      <w:pPr>
        <w:rPr>
          <w:rFonts w:asciiTheme="minorHAnsi" w:hAnsiTheme="minorHAnsi" w:cs="Times New Roman"/>
          <w:b/>
          <w:i/>
          <w:sz w:val="24"/>
          <w:szCs w:val="24"/>
        </w:rPr>
      </w:pPr>
      <w:r w:rsidRPr="00AA0BF3">
        <w:rPr>
          <w:rFonts w:asciiTheme="minorHAnsi" w:hAnsiTheme="minorHAnsi" w:cs="Times New Roman"/>
          <w:b/>
          <w:i/>
          <w:sz w:val="24"/>
          <w:szCs w:val="24"/>
        </w:rPr>
        <w:t>Other Terms</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Candidate:</w:t>
      </w:r>
      <w:r w:rsidRPr="004608BE">
        <w:rPr>
          <w:rFonts w:asciiTheme="minorHAnsi" w:hAnsiTheme="minorHAnsi" w:cs="Times New Roman"/>
          <w:sz w:val="24"/>
          <w:szCs w:val="24"/>
        </w:rPr>
        <w:t xml:space="preserve"> Pre-service teacher in a teacher preparation program. </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Dispositions:</w:t>
      </w:r>
      <w:r w:rsidRPr="004608BE">
        <w:rPr>
          <w:rFonts w:asciiTheme="minorHAnsi" w:hAnsiTheme="minorHAnsi" w:cs="Times New Roman"/>
          <w:sz w:val="24"/>
          <w:szCs w:val="24"/>
        </w:rPr>
        <w:t xml:space="preserve">  Attitudes, beliefs, commitments, ethics, and values (</w:t>
      </w:r>
      <w:proofErr w:type="spellStart"/>
      <w:r w:rsidRPr="004608BE">
        <w:rPr>
          <w:rFonts w:asciiTheme="minorHAnsi" w:hAnsiTheme="minorHAnsi" w:cs="Times New Roman"/>
          <w:sz w:val="24"/>
          <w:szCs w:val="24"/>
        </w:rPr>
        <w:t>Diez</w:t>
      </w:r>
      <w:proofErr w:type="spellEnd"/>
      <w:r w:rsidRPr="004608BE">
        <w:rPr>
          <w:rFonts w:asciiTheme="minorHAnsi" w:hAnsiTheme="minorHAnsi" w:cs="Times New Roman"/>
          <w:sz w:val="24"/>
          <w:szCs w:val="24"/>
        </w:rPr>
        <w:t xml:space="preserve"> &amp;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xml:space="preserve">, 2007; INTASC, 1992; Katz &amp;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xml:space="preserve">, 1985; NCATE, 2000; Taylor &amp; </w:t>
      </w:r>
      <w:proofErr w:type="spellStart"/>
      <w:r w:rsidRPr="004608BE">
        <w:rPr>
          <w:rFonts w:asciiTheme="minorHAnsi" w:hAnsiTheme="minorHAnsi" w:cs="Times New Roman"/>
          <w:sz w:val="24"/>
          <w:szCs w:val="24"/>
        </w:rPr>
        <w:t>Wasicsko</w:t>
      </w:r>
      <w:proofErr w:type="spellEnd"/>
      <w:r w:rsidRPr="004608BE">
        <w:rPr>
          <w:rFonts w:asciiTheme="minorHAnsi" w:hAnsiTheme="minorHAnsi" w:cs="Times New Roman"/>
          <w:sz w:val="24"/>
          <w:szCs w:val="24"/>
        </w:rPr>
        <w:t xml:space="preserve">, 2000; Thompson, </w:t>
      </w:r>
      <w:proofErr w:type="spellStart"/>
      <w:r w:rsidRPr="004608BE">
        <w:rPr>
          <w:rFonts w:asciiTheme="minorHAnsi" w:hAnsiTheme="minorHAnsi" w:cs="Times New Roman"/>
          <w:sz w:val="24"/>
          <w:szCs w:val="24"/>
        </w:rPr>
        <w:t>Ransdell</w:t>
      </w:r>
      <w:proofErr w:type="spellEnd"/>
      <w:r w:rsidRPr="004608BE">
        <w:rPr>
          <w:rFonts w:asciiTheme="minorHAnsi" w:hAnsiTheme="minorHAnsi" w:cs="Times New Roman"/>
          <w:sz w:val="24"/>
          <w:szCs w:val="24"/>
        </w:rPr>
        <w:t xml:space="preserve">, &amp; Rousseau, 2005; Thornton, 2006) towards students, families, colleagues and the community (NCATE, 2000). They can be described as innate qualities (Taylor &amp; </w:t>
      </w:r>
      <w:proofErr w:type="spellStart"/>
      <w:r w:rsidRPr="004608BE">
        <w:rPr>
          <w:rFonts w:asciiTheme="minorHAnsi" w:hAnsiTheme="minorHAnsi" w:cs="Times New Roman"/>
          <w:sz w:val="24"/>
          <w:szCs w:val="24"/>
        </w:rPr>
        <w:t>Wasicsko</w:t>
      </w:r>
      <w:proofErr w:type="spellEnd"/>
      <w:r w:rsidRPr="004608BE">
        <w:rPr>
          <w:rFonts w:asciiTheme="minorHAnsi" w:hAnsiTheme="minorHAnsi" w:cs="Times New Roman"/>
          <w:sz w:val="24"/>
          <w:szCs w:val="24"/>
        </w:rPr>
        <w:t>, 2000) or ways of behaving (</w:t>
      </w:r>
      <w:proofErr w:type="spellStart"/>
      <w:r w:rsidRPr="004608BE">
        <w:rPr>
          <w:rFonts w:asciiTheme="minorHAnsi" w:hAnsiTheme="minorHAnsi" w:cs="Times New Roman"/>
          <w:sz w:val="24"/>
          <w:szCs w:val="24"/>
        </w:rPr>
        <w:t>Arnstine</w:t>
      </w:r>
      <w:proofErr w:type="spellEnd"/>
      <w:r w:rsidRPr="004608BE">
        <w:rPr>
          <w:rFonts w:asciiTheme="minorHAnsi" w:hAnsiTheme="minorHAnsi" w:cs="Times New Roman"/>
          <w:sz w:val="24"/>
          <w:szCs w:val="24"/>
        </w:rPr>
        <w:t xml:space="preserve">, 1967; Katz and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xml:space="preserve">, 1985; </w:t>
      </w:r>
      <w:proofErr w:type="spellStart"/>
      <w:r w:rsidRPr="004608BE">
        <w:rPr>
          <w:rFonts w:asciiTheme="minorHAnsi" w:hAnsiTheme="minorHAnsi" w:cs="Times New Roman"/>
          <w:sz w:val="24"/>
          <w:szCs w:val="24"/>
        </w:rPr>
        <w:t>Ritchhart</w:t>
      </w:r>
      <w:proofErr w:type="spellEnd"/>
      <w:r w:rsidRPr="004608BE">
        <w:rPr>
          <w:rFonts w:asciiTheme="minorHAnsi" w:hAnsiTheme="minorHAnsi" w:cs="Times New Roman"/>
          <w:sz w:val="24"/>
          <w:szCs w:val="24"/>
        </w:rPr>
        <w:t>, 2002). Teachers‟ ways of behaving vary depending on the circumstance. The quality of the behavior may be repeatable, but the response to any given situation is not</w:t>
      </w:r>
      <w:r w:rsidR="00071613">
        <w:rPr>
          <w:rFonts w:asciiTheme="minorHAnsi" w:hAnsiTheme="minorHAnsi" w:cs="Times New Roman"/>
          <w:sz w:val="24"/>
          <w:szCs w:val="24"/>
        </w:rPr>
        <w:t>”</w:t>
      </w:r>
      <w:r w:rsidRPr="004608BE">
        <w:rPr>
          <w:rFonts w:asciiTheme="minorHAnsi" w:hAnsiTheme="minorHAnsi" w:cs="Times New Roman"/>
          <w:sz w:val="24"/>
          <w:szCs w:val="24"/>
        </w:rPr>
        <w:t xml:space="preserve"> (</w:t>
      </w:r>
      <w:proofErr w:type="spellStart"/>
      <w:r w:rsidRPr="004608BE">
        <w:rPr>
          <w:rFonts w:asciiTheme="minorHAnsi" w:hAnsiTheme="minorHAnsi" w:cs="Times New Roman"/>
          <w:sz w:val="24"/>
          <w:szCs w:val="24"/>
        </w:rPr>
        <w:t>Arnstine</w:t>
      </w:r>
      <w:proofErr w:type="spellEnd"/>
      <w:r w:rsidRPr="004608BE">
        <w:rPr>
          <w:rFonts w:asciiTheme="minorHAnsi" w:hAnsiTheme="minorHAnsi" w:cs="Times New Roman"/>
          <w:sz w:val="24"/>
          <w:szCs w:val="24"/>
        </w:rPr>
        <w:t xml:space="preserve">, 1967; as cited in </w:t>
      </w:r>
      <w:proofErr w:type="spellStart"/>
      <w:r w:rsidRPr="004608BE">
        <w:rPr>
          <w:rFonts w:asciiTheme="minorHAnsi" w:hAnsiTheme="minorHAnsi" w:cs="Times New Roman"/>
          <w:sz w:val="24"/>
          <w:szCs w:val="24"/>
        </w:rPr>
        <w:t>Diez</w:t>
      </w:r>
      <w:proofErr w:type="spellEnd"/>
      <w:r w:rsidRPr="004608BE">
        <w:rPr>
          <w:rFonts w:asciiTheme="minorHAnsi" w:hAnsiTheme="minorHAnsi" w:cs="Times New Roman"/>
          <w:sz w:val="24"/>
          <w:szCs w:val="24"/>
        </w:rPr>
        <w:t xml:space="preserve"> &amp;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xml:space="preserve">, 2007). </w:t>
      </w:r>
      <w:proofErr w:type="spellStart"/>
      <w:r w:rsidRPr="004608BE">
        <w:rPr>
          <w:rFonts w:asciiTheme="minorHAnsi" w:hAnsiTheme="minorHAnsi" w:cs="Times New Roman"/>
          <w:sz w:val="24"/>
          <w:szCs w:val="24"/>
        </w:rPr>
        <w:t>Ritchhart</w:t>
      </w:r>
      <w:proofErr w:type="spellEnd"/>
      <w:r w:rsidRPr="004608BE">
        <w:rPr>
          <w:rFonts w:asciiTheme="minorHAnsi" w:hAnsiTheme="minorHAnsi" w:cs="Times New Roman"/>
          <w:sz w:val="24"/>
          <w:szCs w:val="24"/>
        </w:rPr>
        <w:t xml:space="preserve"> attests that these behaviors are not automatic (2002, as cited in </w:t>
      </w:r>
      <w:proofErr w:type="spellStart"/>
      <w:r w:rsidRPr="004608BE">
        <w:rPr>
          <w:rFonts w:asciiTheme="minorHAnsi" w:hAnsiTheme="minorHAnsi" w:cs="Times New Roman"/>
          <w:sz w:val="24"/>
          <w:szCs w:val="24"/>
        </w:rPr>
        <w:t>Diez</w:t>
      </w:r>
      <w:proofErr w:type="spellEnd"/>
      <w:r w:rsidRPr="004608BE">
        <w:rPr>
          <w:rFonts w:asciiTheme="minorHAnsi" w:hAnsiTheme="minorHAnsi" w:cs="Times New Roman"/>
          <w:sz w:val="24"/>
          <w:szCs w:val="24"/>
        </w:rPr>
        <w:t xml:space="preserve"> &amp;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xml:space="preserve">). Katz and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xml:space="preserve"> label these behaviors as “habits of mind, not mindless habits” (1985, as cited in </w:t>
      </w:r>
      <w:proofErr w:type="spellStart"/>
      <w:r w:rsidRPr="004608BE">
        <w:rPr>
          <w:rFonts w:asciiTheme="minorHAnsi" w:hAnsiTheme="minorHAnsi" w:cs="Times New Roman"/>
          <w:sz w:val="24"/>
          <w:szCs w:val="24"/>
        </w:rPr>
        <w:t>Diez</w:t>
      </w:r>
      <w:proofErr w:type="spellEnd"/>
      <w:r w:rsidRPr="004608BE">
        <w:rPr>
          <w:rFonts w:asciiTheme="minorHAnsi" w:hAnsiTheme="minorHAnsi" w:cs="Times New Roman"/>
          <w:sz w:val="24"/>
          <w:szCs w:val="24"/>
        </w:rPr>
        <w:t xml:space="preserve"> &amp; </w:t>
      </w:r>
      <w:proofErr w:type="spellStart"/>
      <w:r w:rsidRPr="004608BE">
        <w:rPr>
          <w:rFonts w:asciiTheme="minorHAnsi" w:hAnsiTheme="minorHAnsi" w:cs="Times New Roman"/>
          <w:sz w:val="24"/>
          <w:szCs w:val="24"/>
        </w:rPr>
        <w:t>Raths</w:t>
      </w:r>
      <w:proofErr w:type="spellEnd"/>
      <w:r w:rsidRPr="004608BE">
        <w:rPr>
          <w:rFonts w:asciiTheme="minorHAnsi" w:hAnsiTheme="minorHAnsi" w:cs="Times New Roman"/>
          <w:sz w:val="24"/>
          <w:szCs w:val="24"/>
        </w:rPr>
        <w:t>, 2007).</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EDA:</w:t>
      </w:r>
      <w:r w:rsidRPr="004608BE">
        <w:rPr>
          <w:rFonts w:asciiTheme="minorHAnsi" w:hAnsiTheme="minorHAnsi" w:cs="Times New Roman"/>
          <w:sz w:val="24"/>
          <w:szCs w:val="24"/>
        </w:rPr>
        <w:t xml:space="preserve"> The Educator Disposition Assessment (</w:t>
      </w:r>
      <w:proofErr w:type="spell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J</w:t>
      </w:r>
      <w:r w:rsidR="004D500E">
        <w:rPr>
          <w:rFonts w:asciiTheme="minorHAnsi" w:hAnsiTheme="minorHAnsi" w:cs="Times New Roman"/>
          <w:sz w:val="24"/>
          <w:szCs w:val="24"/>
        </w:rPr>
        <w:t>ohnston, &amp; Wilson, 201</w:t>
      </w:r>
      <w:r w:rsidR="006B1B6E">
        <w:rPr>
          <w:rFonts w:asciiTheme="minorHAnsi" w:hAnsiTheme="minorHAnsi" w:cs="Times New Roman"/>
          <w:sz w:val="24"/>
          <w:szCs w:val="24"/>
        </w:rPr>
        <w:t>7</w:t>
      </w:r>
      <w:r w:rsidR="004D500E">
        <w:rPr>
          <w:rFonts w:asciiTheme="minorHAnsi" w:hAnsiTheme="minorHAnsi" w:cs="Times New Roman"/>
          <w:sz w:val="24"/>
          <w:szCs w:val="24"/>
        </w:rPr>
        <w:t>) instrument</w:t>
      </w:r>
      <w:r w:rsidRPr="004608BE">
        <w:rPr>
          <w:rFonts w:asciiTheme="minorHAnsi" w:hAnsiTheme="minorHAnsi" w:cs="Times New Roman"/>
          <w:sz w:val="24"/>
          <w:szCs w:val="24"/>
        </w:rPr>
        <w:t xml:space="preserve"> used to measure dispositions in pre-service teachers. </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Educator Review Committee</w:t>
      </w:r>
      <w:r w:rsidRPr="004608BE">
        <w:rPr>
          <w:rFonts w:asciiTheme="minorHAnsi" w:hAnsiTheme="minorHAnsi" w:cs="Times New Roman"/>
          <w:sz w:val="24"/>
          <w:szCs w:val="24"/>
        </w:rPr>
        <w:t xml:space="preserve">: A committee who recommends specific candidate interventions intended to help the candidate achieve an acceptable/satisfactory level of performance on the critical candidate performance assessment tasks. Remediation activities may include, but are not limited to, reduced course load, audit of same course, and guided study. It is recommended that </w:t>
      </w:r>
      <w:r w:rsidR="004534C7">
        <w:rPr>
          <w:rFonts w:asciiTheme="minorHAnsi" w:hAnsiTheme="minorHAnsi" w:cs="Times New Roman"/>
          <w:sz w:val="24"/>
          <w:szCs w:val="24"/>
        </w:rPr>
        <w:t>intervention/</w:t>
      </w:r>
      <w:r w:rsidRPr="004608BE">
        <w:rPr>
          <w:rFonts w:asciiTheme="minorHAnsi" w:hAnsiTheme="minorHAnsi" w:cs="Times New Roman"/>
          <w:sz w:val="24"/>
          <w:szCs w:val="24"/>
        </w:rPr>
        <w:t>remediation requires enrollment in a zero (0) to three (3) credit course: Professional Development.</w:t>
      </w:r>
    </w:p>
    <w:p w:rsidR="002C2E92" w:rsidRDefault="000E50E9" w:rsidP="00B709F1">
      <w:pPr>
        <w:rPr>
          <w:rFonts w:asciiTheme="minorHAnsi" w:hAnsiTheme="minorHAnsi" w:cs="Times New Roman"/>
          <w:sz w:val="24"/>
          <w:szCs w:val="24"/>
        </w:rPr>
      </w:pPr>
      <w:proofErr w:type="spellStart"/>
      <w:r w:rsidRPr="004608BE">
        <w:rPr>
          <w:rFonts w:asciiTheme="minorHAnsi" w:hAnsiTheme="minorHAnsi" w:cs="Times New Roman"/>
          <w:b/>
          <w:sz w:val="24"/>
          <w:szCs w:val="24"/>
        </w:rPr>
        <w:t>InTASC</w:t>
      </w:r>
      <w:proofErr w:type="spellEnd"/>
      <w:r w:rsidRPr="004608BE">
        <w:rPr>
          <w:rFonts w:asciiTheme="minorHAnsi" w:hAnsiTheme="minorHAnsi" w:cs="Times New Roman"/>
          <w:b/>
          <w:sz w:val="24"/>
          <w:szCs w:val="24"/>
        </w:rPr>
        <w:t xml:space="preserve"> Standards:</w:t>
      </w:r>
      <w:r w:rsidRPr="004608BE">
        <w:rPr>
          <w:rFonts w:asciiTheme="minorHAnsi" w:hAnsiTheme="minorHAnsi" w:cs="Times New Roman"/>
          <w:sz w:val="24"/>
          <w:szCs w:val="24"/>
        </w:rPr>
        <w:t xml:space="preserve"> The principles set forth by the Interstate Teacher Assessment and Support Consortium (2011) with the purpose of describing the attributes, skills, and competencies needed by teachers for learners in the 21</w:t>
      </w:r>
      <w:r w:rsidRPr="004608BE">
        <w:rPr>
          <w:rFonts w:asciiTheme="minorHAnsi" w:hAnsiTheme="minorHAnsi" w:cs="Times New Roman"/>
          <w:sz w:val="24"/>
          <w:szCs w:val="24"/>
          <w:vertAlign w:val="superscript"/>
        </w:rPr>
        <w:t>st</w:t>
      </w:r>
      <w:r w:rsidRPr="004608BE">
        <w:rPr>
          <w:rFonts w:asciiTheme="minorHAnsi" w:hAnsiTheme="minorHAnsi" w:cs="Times New Roman"/>
          <w:sz w:val="24"/>
          <w:szCs w:val="24"/>
        </w:rPr>
        <w:t xml:space="preserve"> century. </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lastRenderedPageBreak/>
        <w:t>Internship Experience:</w:t>
      </w:r>
      <w:r w:rsidRPr="004608BE">
        <w:rPr>
          <w:rFonts w:asciiTheme="minorHAnsi" w:hAnsiTheme="minorHAnsi" w:cs="Times New Roman"/>
          <w:sz w:val="24"/>
          <w:szCs w:val="24"/>
        </w:rPr>
        <w:t xml:space="preserve"> Experiences where a teacher candidate participates in student teaching </w:t>
      </w:r>
      <w:r w:rsidR="004534C7">
        <w:rPr>
          <w:rFonts w:asciiTheme="minorHAnsi" w:hAnsiTheme="minorHAnsi" w:cs="Times New Roman"/>
          <w:sz w:val="24"/>
          <w:szCs w:val="24"/>
        </w:rPr>
        <w:t xml:space="preserve">in </w:t>
      </w:r>
      <w:r w:rsidRPr="004608BE">
        <w:rPr>
          <w:rFonts w:asciiTheme="minorHAnsi" w:hAnsiTheme="minorHAnsi" w:cs="Times New Roman"/>
          <w:sz w:val="24"/>
          <w:szCs w:val="24"/>
        </w:rPr>
        <w:t>a classroom setting with a mentor teacher, often referred to as a cooperating teacher. In this study, this definition includes both the practicum experience and student teaching.</w:t>
      </w:r>
    </w:p>
    <w:p w:rsidR="000E50E9" w:rsidRPr="004608BE" w:rsidRDefault="000E50E9" w:rsidP="00B709F1">
      <w:pPr>
        <w:rPr>
          <w:rFonts w:asciiTheme="minorHAnsi" w:hAnsiTheme="minorHAnsi" w:cs="Times New Roman"/>
          <w:sz w:val="24"/>
          <w:szCs w:val="24"/>
        </w:rPr>
      </w:pPr>
      <w:proofErr w:type="gramStart"/>
      <w:r w:rsidRPr="004608BE">
        <w:rPr>
          <w:rFonts w:asciiTheme="minorHAnsi" w:hAnsiTheme="minorHAnsi" w:cs="Times New Roman"/>
          <w:b/>
          <w:sz w:val="24"/>
          <w:szCs w:val="24"/>
        </w:rPr>
        <w:t xml:space="preserve">Cooperating Teacher: </w:t>
      </w:r>
      <w:r w:rsidRPr="004608BE">
        <w:rPr>
          <w:rFonts w:asciiTheme="minorHAnsi" w:hAnsiTheme="minorHAnsi" w:cs="Times New Roman"/>
          <w:sz w:val="24"/>
          <w:szCs w:val="24"/>
        </w:rPr>
        <w:t>The designated licensed and experienced teacher who works with a teacher candidate.</w:t>
      </w:r>
      <w:proofErr w:type="gramEnd"/>
      <w:r w:rsidRPr="004608BE">
        <w:rPr>
          <w:rFonts w:asciiTheme="minorHAnsi" w:hAnsiTheme="minorHAnsi" w:cs="Times New Roman"/>
          <w:sz w:val="24"/>
          <w:szCs w:val="24"/>
        </w:rPr>
        <w:t xml:space="preserve"> This person mentors, coaches, guides, and evaluates the candidate throughout the internship experience.</w:t>
      </w:r>
    </w:p>
    <w:p w:rsidR="000E50E9" w:rsidRPr="004608BE"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Live Text</w:t>
      </w:r>
      <w:r w:rsidR="0071303F">
        <w:rPr>
          <w:rFonts w:asciiTheme="minorHAnsi" w:hAnsiTheme="minorHAnsi" w:cs="Times New Roman"/>
          <w:b/>
          <w:sz w:val="24"/>
          <w:szCs w:val="24"/>
        </w:rPr>
        <w:t>/</w:t>
      </w:r>
      <w:proofErr w:type="spellStart"/>
      <w:r w:rsidR="0071303F">
        <w:rPr>
          <w:rFonts w:asciiTheme="minorHAnsi" w:hAnsiTheme="minorHAnsi" w:cs="Times New Roman"/>
          <w:b/>
          <w:sz w:val="24"/>
          <w:szCs w:val="24"/>
        </w:rPr>
        <w:t>Taskstream</w:t>
      </w:r>
      <w:proofErr w:type="spellEnd"/>
      <w:r w:rsidR="0071303F">
        <w:rPr>
          <w:rFonts w:asciiTheme="minorHAnsi" w:hAnsiTheme="minorHAnsi" w:cs="Times New Roman"/>
          <w:b/>
          <w:sz w:val="24"/>
          <w:szCs w:val="24"/>
        </w:rPr>
        <w:t>/TK20</w:t>
      </w:r>
      <w:r w:rsidRPr="004608BE">
        <w:rPr>
          <w:rFonts w:asciiTheme="minorHAnsi" w:hAnsiTheme="minorHAnsi" w:cs="Times New Roman"/>
          <w:b/>
          <w:sz w:val="24"/>
          <w:szCs w:val="24"/>
        </w:rPr>
        <w:t>:</w:t>
      </w:r>
      <w:r w:rsidRPr="004608BE">
        <w:rPr>
          <w:rFonts w:asciiTheme="minorHAnsi" w:hAnsiTheme="minorHAnsi" w:cs="Times New Roman"/>
          <w:sz w:val="24"/>
          <w:szCs w:val="24"/>
        </w:rPr>
        <w:t xml:space="preserve"> A browser-based e-portfolio and assessment management web application. Th</w:t>
      </w:r>
      <w:r w:rsidR="0071303F">
        <w:rPr>
          <w:rFonts w:asciiTheme="minorHAnsi" w:hAnsiTheme="minorHAnsi" w:cs="Times New Roman"/>
          <w:sz w:val="24"/>
          <w:szCs w:val="24"/>
        </w:rPr>
        <w:t>e</w:t>
      </w:r>
      <w:r w:rsidRPr="004608BE">
        <w:rPr>
          <w:rFonts w:asciiTheme="minorHAnsi" w:hAnsiTheme="minorHAnsi" w:cs="Times New Roman"/>
          <w:sz w:val="24"/>
          <w:szCs w:val="24"/>
        </w:rPr>
        <w:t xml:space="preserve"> management system is used to track candidate performance throughout the program. </w:t>
      </w:r>
    </w:p>
    <w:p w:rsidR="000E50E9" w:rsidRPr="004608BE" w:rsidRDefault="000E50E9" w:rsidP="00B709F1">
      <w:pPr>
        <w:rPr>
          <w:rFonts w:asciiTheme="minorHAnsi" w:hAnsiTheme="minorHAnsi" w:cs="Times New Roman"/>
          <w:sz w:val="24"/>
          <w:szCs w:val="24"/>
          <w:lang w:val="en"/>
        </w:rPr>
      </w:pPr>
      <w:r w:rsidRPr="004608BE">
        <w:rPr>
          <w:rFonts w:asciiTheme="minorHAnsi" w:hAnsiTheme="minorHAnsi" w:cs="Times New Roman"/>
          <w:b/>
          <w:sz w:val="24"/>
          <w:szCs w:val="24"/>
        </w:rPr>
        <w:t xml:space="preserve">CAEP: </w:t>
      </w:r>
      <w:r w:rsidRPr="004608BE">
        <w:rPr>
          <w:rFonts w:asciiTheme="minorHAnsi" w:hAnsiTheme="minorHAnsi" w:cs="Times New Roman"/>
          <w:sz w:val="24"/>
          <w:szCs w:val="24"/>
        </w:rPr>
        <w:t>The</w:t>
      </w:r>
      <w:r w:rsidRPr="004608BE">
        <w:rPr>
          <w:rFonts w:asciiTheme="minorHAnsi" w:hAnsiTheme="minorHAnsi" w:cs="Times New Roman"/>
          <w:b/>
          <w:sz w:val="24"/>
          <w:szCs w:val="24"/>
        </w:rPr>
        <w:t xml:space="preserve"> </w:t>
      </w:r>
      <w:r w:rsidRPr="004608BE">
        <w:rPr>
          <w:rFonts w:asciiTheme="minorHAnsi" w:hAnsiTheme="minorHAnsi" w:cs="Times New Roman"/>
          <w:sz w:val="24"/>
          <w:szCs w:val="24"/>
        </w:rPr>
        <w:t xml:space="preserve">Council for the Accreditation of Educator Preparation whose mission is to </w:t>
      </w:r>
      <w:r w:rsidRPr="004608BE">
        <w:rPr>
          <w:rFonts w:asciiTheme="minorHAnsi" w:hAnsiTheme="minorHAnsi" w:cs="Times New Roman"/>
          <w:sz w:val="24"/>
          <w:szCs w:val="24"/>
          <w:lang w:val="en"/>
        </w:rPr>
        <w:t>advance outstanding educator preparation through evidence-based accreditation that guarantees excellence and promotes continuous improvement to strengthen P-12 student learning.</w:t>
      </w:r>
    </w:p>
    <w:p w:rsidR="000E50E9" w:rsidRPr="004608BE" w:rsidRDefault="000E50E9" w:rsidP="00B709F1">
      <w:pPr>
        <w:jc w:val="center"/>
        <w:rPr>
          <w:rFonts w:asciiTheme="minorHAnsi" w:hAnsiTheme="minorHAnsi" w:cs="Times New Roman"/>
          <w:b/>
          <w:sz w:val="24"/>
          <w:szCs w:val="24"/>
        </w:rPr>
      </w:pPr>
      <w:r w:rsidRPr="004608BE">
        <w:rPr>
          <w:rFonts w:asciiTheme="minorHAnsi" w:hAnsiTheme="minorHAnsi" w:cs="Times New Roman"/>
          <w:b/>
          <w:sz w:val="24"/>
          <w:szCs w:val="24"/>
        </w:rPr>
        <w:t>Criterion of Measure</w:t>
      </w:r>
    </w:p>
    <w:p w:rsidR="000E50E9" w:rsidRPr="004608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 xml:space="preserve">Likert Scale: </w:t>
      </w:r>
      <w:r w:rsidRPr="004608BE">
        <w:rPr>
          <w:rFonts w:asciiTheme="minorHAnsi" w:hAnsiTheme="minorHAnsi" w:cs="Times New Roman"/>
          <w:sz w:val="24"/>
          <w:szCs w:val="24"/>
          <w:lang w:val="en"/>
        </w:rPr>
        <w:t>The Likert Scale is used to assess the variable of dispositions from among a range of potential responses</w:t>
      </w:r>
      <w:r w:rsidR="004D500E">
        <w:rPr>
          <w:rFonts w:asciiTheme="minorHAnsi" w:hAnsiTheme="minorHAnsi" w:cs="Times New Roman"/>
          <w:sz w:val="24"/>
          <w:szCs w:val="24"/>
          <w:lang w:val="en"/>
        </w:rPr>
        <w:t xml:space="preserve"> as indicated below</w:t>
      </w:r>
      <w:r w:rsidRPr="004608BE">
        <w:rPr>
          <w:rFonts w:asciiTheme="minorHAnsi" w:hAnsiTheme="minorHAnsi" w:cs="Times New Roman"/>
          <w:sz w:val="24"/>
          <w:szCs w:val="24"/>
          <w:lang w:val="en"/>
        </w:rPr>
        <w:t>. </w:t>
      </w:r>
    </w:p>
    <w:p w:rsidR="000E50E9" w:rsidRPr="004608BE" w:rsidRDefault="007C37D4" w:rsidP="00B709F1">
      <w:pPr>
        <w:ind w:left="720"/>
        <w:rPr>
          <w:rFonts w:asciiTheme="minorHAnsi" w:hAnsiTheme="minorHAnsi" w:cs="Times New Roman"/>
          <w:sz w:val="24"/>
          <w:szCs w:val="24"/>
        </w:rPr>
      </w:pPr>
      <w:proofErr w:type="gramStart"/>
      <w:r w:rsidRPr="007C37D4">
        <w:rPr>
          <w:rFonts w:asciiTheme="minorHAnsi" w:hAnsiTheme="minorHAnsi" w:cs="Times New Roman"/>
          <w:b/>
          <w:sz w:val="24"/>
          <w:szCs w:val="24"/>
        </w:rPr>
        <w:t>Needs Improvement</w:t>
      </w:r>
      <w:r w:rsidR="000E50E9" w:rsidRPr="004608BE">
        <w:rPr>
          <w:rFonts w:asciiTheme="minorHAnsi" w:hAnsiTheme="minorHAnsi" w:cs="Times New Roman"/>
          <w:b/>
          <w:sz w:val="24"/>
          <w:szCs w:val="24"/>
        </w:rPr>
        <w:t>:</w:t>
      </w:r>
      <w:r w:rsidR="000E50E9" w:rsidRPr="004608BE">
        <w:rPr>
          <w:rFonts w:asciiTheme="minorHAnsi" w:hAnsiTheme="minorHAnsi" w:cs="Times New Roman"/>
          <w:sz w:val="24"/>
          <w:szCs w:val="24"/>
        </w:rPr>
        <w:t xml:space="preserve"> A dispositional measure indicating minimal evidence of understanding and commitment to the disposition.</w:t>
      </w:r>
      <w:proofErr w:type="gramEnd"/>
    </w:p>
    <w:p w:rsidR="000E50E9" w:rsidRPr="004608BE" w:rsidRDefault="000E50E9" w:rsidP="00B709F1">
      <w:pPr>
        <w:ind w:left="720"/>
        <w:rPr>
          <w:rFonts w:asciiTheme="minorHAnsi" w:hAnsiTheme="minorHAnsi" w:cs="Times New Roman"/>
          <w:sz w:val="24"/>
          <w:szCs w:val="24"/>
        </w:rPr>
      </w:pPr>
      <w:proofErr w:type="gramStart"/>
      <w:r w:rsidRPr="004608BE">
        <w:rPr>
          <w:rFonts w:asciiTheme="minorHAnsi" w:hAnsiTheme="minorHAnsi" w:cs="Times New Roman"/>
          <w:b/>
          <w:sz w:val="24"/>
          <w:szCs w:val="24"/>
        </w:rPr>
        <w:t>Developing:</w:t>
      </w:r>
      <w:r w:rsidRPr="004608BE">
        <w:rPr>
          <w:rFonts w:asciiTheme="minorHAnsi" w:hAnsiTheme="minorHAnsi" w:cs="Times New Roman"/>
          <w:sz w:val="24"/>
          <w:szCs w:val="24"/>
        </w:rPr>
        <w:t xml:space="preserve"> A dispositional measure indicating some evidence of understanding and commitment to the disposition.</w:t>
      </w:r>
      <w:proofErr w:type="gramEnd"/>
    </w:p>
    <w:p w:rsidR="000E50E9" w:rsidRPr="004608BE" w:rsidRDefault="000E50E9" w:rsidP="00B709F1">
      <w:pPr>
        <w:ind w:left="720"/>
        <w:rPr>
          <w:rFonts w:asciiTheme="minorHAnsi" w:hAnsiTheme="minorHAnsi" w:cs="Times New Roman"/>
          <w:sz w:val="24"/>
          <w:szCs w:val="24"/>
        </w:rPr>
      </w:pPr>
      <w:proofErr w:type="gramStart"/>
      <w:r w:rsidRPr="004608BE">
        <w:rPr>
          <w:rFonts w:asciiTheme="minorHAnsi" w:hAnsiTheme="minorHAnsi" w:cs="Times New Roman"/>
          <w:b/>
          <w:sz w:val="24"/>
          <w:szCs w:val="24"/>
        </w:rPr>
        <w:t>Meets Expectations:</w:t>
      </w:r>
      <w:r w:rsidRPr="004608BE">
        <w:rPr>
          <w:rFonts w:asciiTheme="minorHAnsi" w:hAnsiTheme="minorHAnsi" w:cs="Times New Roman"/>
          <w:sz w:val="24"/>
          <w:szCs w:val="24"/>
        </w:rPr>
        <w:t xml:space="preserve"> A dispositional measure indicating considerable evidence of understanding and commitment to the disposition.</w:t>
      </w:r>
      <w:proofErr w:type="gramEnd"/>
    </w:p>
    <w:p w:rsidR="00025920" w:rsidRPr="00FB3541" w:rsidRDefault="000E50E9" w:rsidP="00B709F1">
      <w:pPr>
        <w:rPr>
          <w:rFonts w:asciiTheme="minorHAnsi" w:hAnsiTheme="minorHAnsi" w:cs="Times New Roman"/>
          <w:sz w:val="24"/>
          <w:szCs w:val="24"/>
        </w:rPr>
      </w:pPr>
      <w:r w:rsidRPr="00FB3541">
        <w:rPr>
          <w:rFonts w:asciiTheme="minorHAnsi" w:hAnsiTheme="minorHAnsi" w:cs="Times New Roman"/>
          <w:b/>
          <w:sz w:val="24"/>
          <w:szCs w:val="24"/>
        </w:rPr>
        <w:t>Danielson</w:t>
      </w:r>
      <w:r w:rsidRPr="00FB3541">
        <w:rPr>
          <w:rFonts w:asciiTheme="minorHAnsi" w:hAnsiTheme="minorHAnsi" w:cs="Times New Roman"/>
          <w:b/>
          <w:i/>
          <w:sz w:val="24"/>
          <w:szCs w:val="24"/>
        </w:rPr>
        <w:t>:</w:t>
      </w:r>
      <w:r w:rsidR="00FB3541" w:rsidRPr="00FB3541">
        <w:rPr>
          <w:rFonts w:asciiTheme="minorHAnsi" w:hAnsiTheme="minorHAnsi" w:cs="Times New Roman"/>
          <w:b/>
          <w:i/>
          <w:sz w:val="24"/>
          <w:szCs w:val="24"/>
        </w:rPr>
        <w:t xml:space="preserve"> </w:t>
      </w:r>
      <w:r w:rsidR="00025920" w:rsidRPr="00071613">
        <w:rPr>
          <w:rFonts w:asciiTheme="minorHAnsi" w:hAnsiTheme="minorHAnsi" w:cs="Times New Roman"/>
          <w:i/>
          <w:sz w:val="24"/>
          <w:szCs w:val="24"/>
        </w:rPr>
        <w:t>Danielson’s Framework for Teaching</w:t>
      </w:r>
      <w:r w:rsidR="00025920" w:rsidRPr="00025920">
        <w:rPr>
          <w:rFonts w:asciiTheme="minorHAnsi" w:hAnsiTheme="minorHAnsi" w:cs="Times New Roman"/>
          <w:sz w:val="24"/>
          <w:szCs w:val="24"/>
        </w:rPr>
        <w:t xml:space="preserve"> (</w:t>
      </w:r>
      <w:hyperlink r:id="rId10" w:history="1">
        <w:r w:rsidR="00025920" w:rsidRPr="00025920">
          <w:rPr>
            <w:rStyle w:val="Hyperlink"/>
            <w:rFonts w:asciiTheme="minorHAnsi" w:hAnsiTheme="minorHAnsi" w:cs="Times New Roman"/>
            <w:sz w:val="24"/>
            <w:szCs w:val="24"/>
          </w:rPr>
          <w:t>www.teachscape.com/solutions/higher-education/framework-for-teaching.html</w:t>
        </w:r>
      </w:hyperlink>
      <w:r w:rsidR="00025920" w:rsidRPr="00025920">
        <w:rPr>
          <w:rFonts w:asciiTheme="minorHAnsi" w:hAnsiTheme="minorHAnsi" w:cs="Times New Roman"/>
          <w:sz w:val="24"/>
          <w:szCs w:val="24"/>
        </w:rPr>
        <w:t xml:space="preserve">) was developed in 1996 </w:t>
      </w:r>
      <w:r w:rsidR="00025920">
        <w:rPr>
          <w:rFonts w:asciiTheme="minorHAnsi" w:hAnsiTheme="minorHAnsi" w:cs="Times New Roman"/>
          <w:sz w:val="24"/>
          <w:szCs w:val="24"/>
        </w:rPr>
        <w:t xml:space="preserve">in conjunction with a project </w:t>
      </w:r>
      <w:r w:rsidR="00025920" w:rsidRPr="00025920">
        <w:rPr>
          <w:rFonts w:asciiTheme="minorHAnsi" w:hAnsiTheme="minorHAnsi" w:cs="Times New Roman"/>
          <w:sz w:val="24"/>
          <w:szCs w:val="24"/>
        </w:rPr>
        <w:t xml:space="preserve">with Educational Testing Services (ETS) </w:t>
      </w:r>
      <w:r w:rsidR="00025920">
        <w:rPr>
          <w:rFonts w:asciiTheme="minorHAnsi" w:hAnsiTheme="minorHAnsi" w:cs="Times New Roman"/>
          <w:sz w:val="24"/>
          <w:szCs w:val="24"/>
        </w:rPr>
        <w:t xml:space="preserve">focused on the assessment of </w:t>
      </w:r>
      <w:r w:rsidR="00025920" w:rsidRPr="00025920">
        <w:rPr>
          <w:rFonts w:asciiTheme="minorHAnsi" w:hAnsiTheme="minorHAnsi" w:cs="Times New Roman"/>
          <w:sz w:val="24"/>
          <w:szCs w:val="24"/>
        </w:rPr>
        <w:t xml:space="preserve">preservice and </w:t>
      </w:r>
      <w:r w:rsidR="00025920">
        <w:rPr>
          <w:rFonts w:asciiTheme="minorHAnsi" w:hAnsiTheme="minorHAnsi" w:cs="Times New Roman"/>
          <w:sz w:val="24"/>
          <w:szCs w:val="24"/>
        </w:rPr>
        <w:t xml:space="preserve">beginning </w:t>
      </w:r>
      <w:r w:rsidR="00025920" w:rsidRPr="00025920">
        <w:rPr>
          <w:rFonts w:asciiTheme="minorHAnsi" w:hAnsiTheme="minorHAnsi" w:cs="Times New Roman"/>
          <w:sz w:val="24"/>
          <w:szCs w:val="24"/>
        </w:rPr>
        <w:t xml:space="preserve">teachers. The framework </w:t>
      </w:r>
      <w:r w:rsidR="00025920">
        <w:rPr>
          <w:rFonts w:asciiTheme="minorHAnsi" w:hAnsiTheme="minorHAnsi" w:cs="Times New Roman"/>
          <w:sz w:val="24"/>
          <w:szCs w:val="24"/>
        </w:rPr>
        <w:t>c</w:t>
      </w:r>
      <w:r w:rsidR="00025920" w:rsidRPr="00025920">
        <w:rPr>
          <w:rFonts w:asciiTheme="minorHAnsi" w:hAnsiTheme="minorHAnsi" w:cs="Times New Roman"/>
          <w:sz w:val="24"/>
          <w:szCs w:val="24"/>
        </w:rPr>
        <w:t>ombin</w:t>
      </w:r>
      <w:r w:rsidR="00025920">
        <w:rPr>
          <w:rFonts w:asciiTheme="minorHAnsi" w:hAnsiTheme="minorHAnsi" w:cs="Times New Roman"/>
          <w:sz w:val="24"/>
          <w:szCs w:val="24"/>
        </w:rPr>
        <w:t>es</w:t>
      </w:r>
      <w:r w:rsidR="00025920" w:rsidRPr="00025920">
        <w:rPr>
          <w:rFonts w:asciiTheme="minorHAnsi" w:hAnsiTheme="minorHAnsi" w:cs="Times New Roman"/>
          <w:sz w:val="24"/>
          <w:szCs w:val="24"/>
        </w:rPr>
        <w:t xml:space="preserve"> research-based best practices </w:t>
      </w:r>
      <w:r w:rsidR="00025920">
        <w:rPr>
          <w:rFonts w:asciiTheme="minorHAnsi" w:hAnsiTheme="minorHAnsi" w:cs="Times New Roman"/>
          <w:sz w:val="24"/>
          <w:szCs w:val="24"/>
        </w:rPr>
        <w:t xml:space="preserve">and </w:t>
      </w:r>
      <w:r w:rsidR="00025920" w:rsidRPr="00025920">
        <w:rPr>
          <w:rFonts w:asciiTheme="minorHAnsi" w:hAnsiTheme="minorHAnsi" w:cs="Times New Roman"/>
          <w:sz w:val="24"/>
          <w:szCs w:val="24"/>
        </w:rPr>
        <w:t xml:space="preserve">contains four domains that represent effective teacher practice. Each domain </w:t>
      </w:r>
      <w:r w:rsidR="00025920">
        <w:rPr>
          <w:rFonts w:asciiTheme="minorHAnsi" w:hAnsiTheme="minorHAnsi" w:cs="Times New Roman"/>
          <w:sz w:val="24"/>
          <w:szCs w:val="24"/>
        </w:rPr>
        <w:t>consists</w:t>
      </w:r>
      <w:r w:rsidR="00025920" w:rsidRPr="00025920">
        <w:rPr>
          <w:rFonts w:asciiTheme="minorHAnsi" w:hAnsiTheme="minorHAnsi" w:cs="Times New Roman"/>
          <w:sz w:val="24"/>
          <w:szCs w:val="24"/>
        </w:rPr>
        <w:t xml:space="preserve"> of multiple components (22 components in all) </w:t>
      </w:r>
      <w:r w:rsidR="00025920">
        <w:rPr>
          <w:rFonts w:asciiTheme="minorHAnsi" w:hAnsiTheme="minorHAnsi" w:cs="Times New Roman"/>
          <w:sz w:val="24"/>
          <w:szCs w:val="24"/>
        </w:rPr>
        <w:t>which are</w:t>
      </w:r>
      <w:r w:rsidR="00025920" w:rsidRPr="00025920">
        <w:rPr>
          <w:rFonts w:asciiTheme="minorHAnsi" w:hAnsiTheme="minorHAnsi" w:cs="Times New Roman"/>
          <w:sz w:val="24"/>
          <w:szCs w:val="24"/>
        </w:rPr>
        <w:t xml:space="preserve"> assessed </w:t>
      </w:r>
      <w:r w:rsidR="00025920">
        <w:rPr>
          <w:rFonts w:asciiTheme="minorHAnsi" w:hAnsiTheme="minorHAnsi" w:cs="Times New Roman"/>
          <w:sz w:val="24"/>
          <w:szCs w:val="24"/>
        </w:rPr>
        <w:t>across</w:t>
      </w:r>
      <w:r w:rsidR="00025920" w:rsidRPr="00025920">
        <w:rPr>
          <w:rFonts w:asciiTheme="minorHAnsi" w:hAnsiTheme="minorHAnsi" w:cs="Times New Roman"/>
          <w:sz w:val="24"/>
          <w:szCs w:val="24"/>
        </w:rPr>
        <w:t xml:space="preserve"> a four-point scale, from unsatisfactory to </w:t>
      </w:r>
      <w:proofErr w:type="gramStart"/>
      <w:r w:rsidR="00025920" w:rsidRPr="00025920">
        <w:rPr>
          <w:rFonts w:asciiTheme="minorHAnsi" w:hAnsiTheme="minorHAnsi" w:cs="Times New Roman"/>
          <w:sz w:val="24"/>
          <w:szCs w:val="24"/>
        </w:rPr>
        <w:t>distinguished</w:t>
      </w:r>
      <w:proofErr w:type="gramEnd"/>
      <w:r w:rsidR="00025920" w:rsidRPr="00025920">
        <w:rPr>
          <w:rFonts w:asciiTheme="minorHAnsi" w:hAnsiTheme="minorHAnsi" w:cs="Times New Roman"/>
          <w:sz w:val="24"/>
          <w:szCs w:val="24"/>
        </w:rPr>
        <w:t xml:space="preserve">. </w:t>
      </w:r>
      <w:r w:rsidR="00025920" w:rsidRPr="00FB3541">
        <w:rPr>
          <w:rFonts w:asciiTheme="minorHAnsi" w:hAnsiTheme="minorHAnsi" w:cs="Times New Roman"/>
          <w:i/>
          <w:sz w:val="24"/>
          <w:szCs w:val="24"/>
        </w:rPr>
        <w:t>Danielson’s Frameworks for Teaching</w:t>
      </w:r>
      <w:r w:rsidR="00025920" w:rsidRPr="00FB3541">
        <w:rPr>
          <w:rFonts w:asciiTheme="minorHAnsi" w:hAnsiTheme="minorHAnsi" w:cs="Times New Roman"/>
          <w:sz w:val="24"/>
          <w:szCs w:val="24"/>
        </w:rPr>
        <w:t xml:space="preserve"> is intended to provide a valid </w:t>
      </w:r>
      <w:r w:rsidR="00025920" w:rsidRPr="00FB3541">
        <w:rPr>
          <w:rFonts w:asciiTheme="minorHAnsi" w:hAnsiTheme="minorHAnsi"/>
          <w:sz w:val="24"/>
          <w:szCs w:val="24"/>
        </w:rPr>
        <w:t>to</w:t>
      </w:r>
      <w:r w:rsidR="00025920">
        <w:rPr>
          <w:rFonts w:asciiTheme="minorHAnsi" w:hAnsiTheme="minorHAnsi"/>
          <w:sz w:val="24"/>
          <w:szCs w:val="24"/>
        </w:rPr>
        <w:t>o</w:t>
      </w:r>
      <w:r w:rsidR="00025920" w:rsidRPr="00FB3541">
        <w:rPr>
          <w:rFonts w:asciiTheme="minorHAnsi" w:hAnsiTheme="minorHAnsi"/>
          <w:sz w:val="24"/>
          <w:szCs w:val="24"/>
        </w:rPr>
        <w:t>l for defining effective teaching</w:t>
      </w:r>
      <w:r w:rsidR="00025920">
        <w:rPr>
          <w:rFonts w:asciiTheme="minorHAnsi" w:hAnsiTheme="minorHAnsi"/>
          <w:sz w:val="24"/>
          <w:szCs w:val="24"/>
        </w:rPr>
        <w:t xml:space="preserve">. The evaluation </w:t>
      </w:r>
      <w:r w:rsidR="00025920" w:rsidRPr="00025920">
        <w:rPr>
          <w:rFonts w:asciiTheme="minorHAnsi" w:hAnsiTheme="minorHAnsi" w:cs="Times New Roman"/>
          <w:sz w:val="24"/>
          <w:szCs w:val="24"/>
        </w:rPr>
        <w:t xml:space="preserve">has been adapted or adopted </w:t>
      </w:r>
      <w:r w:rsidR="00025920">
        <w:rPr>
          <w:rFonts w:asciiTheme="minorHAnsi" w:hAnsiTheme="minorHAnsi" w:cs="Times New Roman"/>
          <w:sz w:val="24"/>
          <w:szCs w:val="24"/>
        </w:rPr>
        <w:t>and</w:t>
      </w:r>
      <w:r w:rsidR="00025920">
        <w:rPr>
          <w:rFonts w:asciiTheme="minorHAnsi" w:hAnsiTheme="minorHAnsi"/>
          <w:sz w:val="24"/>
          <w:szCs w:val="24"/>
        </w:rPr>
        <w:t xml:space="preserve"> is used by school districts across the country as a measure of teacher effectiveness.</w:t>
      </w:r>
    </w:p>
    <w:p w:rsidR="000B705F" w:rsidRPr="000B705F" w:rsidRDefault="000E50E9" w:rsidP="00B709F1">
      <w:pPr>
        <w:rPr>
          <w:rFonts w:asciiTheme="minorHAnsi" w:hAnsiTheme="minorHAnsi" w:cs="Times New Roman"/>
          <w:sz w:val="24"/>
          <w:szCs w:val="24"/>
        </w:rPr>
      </w:pPr>
      <w:r w:rsidRPr="004608BE">
        <w:rPr>
          <w:rFonts w:asciiTheme="minorHAnsi" w:hAnsiTheme="minorHAnsi" w:cs="Times New Roman"/>
          <w:b/>
          <w:sz w:val="24"/>
          <w:szCs w:val="24"/>
        </w:rPr>
        <w:t>Marzano:</w:t>
      </w:r>
      <w:r w:rsidR="00FB3541">
        <w:rPr>
          <w:rFonts w:asciiTheme="minorHAnsi" w:hAnsiTheme="minorHAnsi" w:cs="Times New Roman"/>
          <w:b/>
          <w:sz w:val="24"/>
          <w:szCs w:val="24"/>
        </w:rPr>
        <w:t xml:space="preserve"> </w:t>
      </w:r>
      <w:r w:rsidR="000B705F" w:rsidRPr="00071613">
        <w:rPr>
          <w:rFonts w:asciiTheme="minorHAnsi" w:hAnsiTheme="minorHAnsi" w:cs="Times New Roman"/>
          <w:i/>
          <w:sz w:val="24"/>
          <w:szCs w:val="24"/>
        </w:rPr>
        <w:t>Marzano’s Observational Protocol</w:t>
      </w:r>
      <w:r w:rsidR="000B705F">
        <w:rPr>
          <w:rFonts w:asciiTheme="minorHAnsi" w:hAnsiTheme="minorHAnsi" w:cs="Times New Roman"/>
          <w:sz w:val="24"/>
          <w:szCs w:val="24"/>
        </w:rPr>
        <w:t xml:space="preserve"> (</w:t>
      </w:r>
      <w:hyperlink r:id="rId11" w:history="1">
        <w:r w:rsidR="000B705F" w:rsidRPr="00E16103">
          <w:rPr>
            <w:rStyle w:val="Hyperlink"/>
            <w:rFonts w:asciiTheme="minorHAnsi" w:hAnsiTheme="minorHAnsi" w:cs="Times New Roman"/>
            <w:sz w:val="24"/>
            <w:szCs w:val="24"/>
          </w:rPr>
          <w:t>www.marzanoevaluation.com</w:t>
        </w:r>
      </w:hyperlink>
      <w:r w:rsidR="000B705F">
        <w:rPr>
          <w:rFonts w:asciiTheme="minorHAnsi" w:hAnsiTheme="minorHAnsi" w:cs="Times New Roman"/>
          <w:sz w:val="24"/>
          <w:szCs w:val="24"/>
        </w:rPr>
        <w:t xml:space="preserve">) </w:t>
      </w:r>
      <w:r w:rsidR="00FB3541" w:rsidRPr="00FB3541">
        <w:rPr>
          <w:rFonts w:asciiTheme="minorHAnsi" w:hAnsiTheme="minorHAnsi" w:cs="Times New Roman"/>
          <w:sz w:val="24"/>
          <w:szCs w:val="24"/>
        </w:rPr>
        <w:t>is a</w:t>
      </w:r>
      <w:r w:rsidR="00FB3541">
        <w:rPr>
          <w:rFonts w:asciiTheme="minorHAnsi" w:hAnsiTheme="minorHAnsi" w:cs="Times New Roman"/>
          <w:b/>
          <w:sz w:val="24"/>
          <w:szCs w:val="24"/>
        </w:rPr>
        <w:t xml:space="preserve"> </w:t>
      </w:r>
      <w:r w:rsidR="00FB3541" w:rsidRPr="00FB3541">
        <w:rPr>
          <w:rFonts w:asciiTheme="minorHAnsi" w:hAnsiTheme="minorHAnsi" w:cs="Times New Roman"/>
          <w:sz w:val="24"/>
          <w:szCs w:val="24"/>
        </w:rPr>
        <w:t xml:space="preserve">research-based teacher evaluation </w:t>
      </w:r>
      <w:r w:rsidR="000B705F">
        <w:rPr>
          <w:rFonts w:asciiTheme="minorHAnsi" w:hAnsiTheme="minorHAnsi" w:cs="Times New Roman"/>
          <w:sz w:val="24"/>
          <w:szCs w:val="24"/>
        </w:rPr>
        <w:t xml:space="preserve">tool </w:t>
      </w:r>
      <w:r w:rsidR="000B705F" w:rsidRPr="000B705F">
        <w:rPr>
          <w:rFonts w:asciiTheme="minorHAnsi" w:hAnsiTheme="minorHAnsi" w:cs="Times New Roman"/>
          <w:sz w:val="24"/>
          <w:szCs w:val="24"/>
        </w:rPr>
        <w:t>developed over 40 years of research on teaching and learning</w:t>
      </w:r>
      <w:r w:rsidR="000B705F">
        <w:rPr>
          <w:rFonts w:asciiTheme="minorHAnsi" w:hAnsiTheme="minorHAnsi" w:cs="Times New Roman"/>
          <w:sz w:val="24"/>
          <w:szCs w:val="24"/>
        </w:rPr>
        <w:t xml:space="preserve"> </w:t>
      </w:r>
      <w:r w:rsidR="000B705F">
        <w:rPr>
          <w:rFonts w:asciiTheme="minorHAnsi" w:hAnsiTheme="minorHAnsi" w:cs="Times New Roman"/>
          <w:sz w:val="24"/>
          <w:szCs w:val="24"/>
        </w:rPr>
        <w:lastRenderedPageBreak/>
        <w:t>that</w:t>
      </w:r>
      <w:r w:rsidR="00FB3541" w:rsidRPr="00FB3541">
        <w:rPr>
          <w:rFonts w:asciiTheme="minorHAnsi" w:hAnsiTheme="minorHAnsi" w:cs="Times New Roman"/>
          <w:sz w:val="24"/>
          <w:szCs w:val="24"/>
        </w:rPr>
        <w:t xml:space="preserve"> identifies the </w:t>
      </w:r>
      <w:r w:rsidR="00A9417B">
        <w:rPr>
          <w:rFonts w:asciiTheme="minorHAnsi" w:hAnsiTheme="minorHAnsi" w:cs="Times New Roman"/>
          <w:sz w:val="24"/>
          <w:szCs w:val="24"/>
        </w:rPr>
        <w:t>causal connections</w:t>
      </w:r>
      <w:r w:rsidR="00FB3541" w:rsidRPr="00FB3541">
        <w:rPr>
          <w:rFonts w:asciiTheme="minorHAnsi" w:hAnsiTheme="minorHAnsi" w:cs="Times New Roman"/>
          <w:sz w:val="24"/>
          <w:szCs w:val="24"/>
        </w:rPr>
        <w:t xml:space="preserve"> between teaching practices and student achievement. </w:t>
      </w:r>
      <w:r w:rsidR="000B705F">
        <w:rPr>
          <w:rFonts w:asciiTheme="minorHAnsi" w:hAnsiTheme="minorHAnsi" w:cs="Times New Roman"/>
          <w:sz w:val="24"/>
          <w:szCs w:val="24"/>
        </w:rPr>
        <w:t>Marzano’s protocol</w:t>
      </w:r>
      <w:r w:rsidR="000B705F" w:rsidRPr="000B705F">
        <w:rPr>
          <w:rFonts w:asciiTheme="minorHAnsi" w:hAnsiTheme="minorHAnsi" w:cs="Times New Roman"/>
          <w:sz w:val="24"/>
          <w:szCs w:val="24"/>
        </w:rPr>
        <w:t xml:space="preserve"> includes four domains </w:t>
      </w:r>
      <w:r w:rsidR="000B705F">
        <w:rPr>
          <w:rFonts w:asciiTheme="minorHAnsi" w:hAnsiTheme="minorHAnsi" w:cs="Times New Roman"/>
          <w:sz w:val="24"/>
          <w:szCs w:val="24"/>
        </w:rPr>
        <w:t>which includes</w:t>
      </w:r>
      <w:r w:rsidR="000B705F" w:rsidRPr="000B705F">
        <w:rPr>
          <w:rFonts w:asciiTheme="minorHAnsi" w:hAnsiTheme="minorHAnsi" w:cs="Times New Roman"/>
          <w:sz w:val="24"/>
          <w:szCs w:val="24"/>
        </w:rPr>
        <w:t xml:space="preserve"> multiple elements (for a total of 60 elements) </w:t>
      </w:r>
      <w:r w:rsidR="000B705F">
        <w:rPr>
          <w:rFonts w:asciiTheme="minorHAnsi" w:hAnsiTheme="minorHAnsi" w:cs="Times New Roman"/>
          <w:sz w:val="24"/>
          <w:szCs w:val="24"/>
        </w:rPr>
        <w:t>that are</w:t>
      </w:r>
      <w:r w:rsidR="000B705F" w:rsidRPr="000B705F">
        <w:rPr>
          <w:rFonts w:asciiTheme="minorHAnsi" w:hAnsiTheme="minorHAnsi" w:cs="Times New Roman"/>
          <w:sz w:val="24"/>
          <w:szCs w:val="24"/>
        </w:rPr>
        <w:t xml:space="preserve"> asses</w:t>
      </w:r>
      <w:r w:rsidR="000B705F">
        <w:rPr>
          <w:rFonts w:asciiTheme="minorHAnsi" w:hAnsiTheme="minorHAnsi" w:cs="Times New Roman"/>
          <w:sz w:val="24"/>
          <w:szCs w:val="24"/>
        </w:rPr>
        <w:t xml:space="preserve">sed on a five-point scale, from </w:t>
      </w:r>
      <w:r w:rsidR="000B705F" w:rsidRPr="000B705F">
        <w:rPr>
          <w:rFonts w:asciiTheme="minorHAnsi" w:hAnsiTheme="minorHAnsi" w:cs="Times New Roman"/>
          <w:sz w:val="24"/>
          <w:szCs w:val="24"/>
        </w:rPr>
        <w:t xml:space="preserve">not using to innovating. </w:t>
      </w:r>
      <w:r w:rsidR="000B705F">
        <w:rPr>
          <w:rFonts w:asciiTheme="minorHAnsi" w:hAnsiTheme="minorHAnsi" w:cs="Times New Roman"/>
          <w:sz w:val="24"/>
          <w:szCs w:val="24"/>
        </w:rPr>
        <w:t xml:space="preserve"> </w:t>
      </w:r>
      <w:r w:rsidR="00A9417B" w:rsidRPr="00FB3541">
        <w:rPr>
          <w:rFonts w:asciiTheme="minorHAnsi" w:hAnsiTheme="minorHAnsi" w:cs="Times New Roman"/>
          <w:sz w:val="24"/>
          <w:szCs w:val="24"/>
        </w:rPr>
        <w:t xml:space="preserve">Marzano’s </w:t>
      </w:r>
      <w:r w:rsidR="000B705F">
        <w:rPr>
          <w:rFonts w:asciiTheme="minorHAnsi" w:hAnsiTheme="minorHAnsi" w:cs="Times New Roman"/>
          <w:sz w:val="24"/>
          <w:szCs w:val="24"/>
        </w:rPr>
        <w:t>t</w:t>
      </w:r>
      <w:r w:rsidR="00A9417B" w:rsidRPr="00FB3541">
        <w:rPr>
          <w:rFonts w:asciiTheme="minorHAnsi" w:hAnsiTheme="minorHAnsi" w:cs="Times New Roman"/>
          <w:sz w:val="24"/>
          <w:szCs w:val="24"/>
        </w:rPr>
        <w:t xml:space="preserve">eacher </w:t>
      </w:r>
      <w:r w:rsidR="000B705F">
        <w:rPr>
          <w:rFonts w:asciiTheme="minorHAnsi" w:hAnsiTheme="minorHAnsi" w:cs="Times New Roman"/>
          <w:sz w:val="24"/>
          <w:szCs w:val="24"/>
        </w:rPr>
        <w:t>e</w:t>
      </w:r>
      <w:r w:rsidR="00A9417B" w:rsidRPr="00FB3541">
        <w:rPr>
          <w:rFonts w:asciiTheme="minorHAnsi" w:hAnsiTheme="minorHAnsi" w:cs="Times New Roman"/>
          <w:sz w:val="24"/>
          <w:szCs w:val="24"/>
        </w:rPr>
        <w:t>valuation</w:t>
      </w:r>
      <w:r w:rsidR="00A9417B">
        <w:rPr>
          <w:rFonts w:asciiTheme="minorHAnsi" w:hAnsiTheme="minorHAnsi" w:cs="Times New Roman"/>
          <w:sz w:val="24"/>
          <w:szCs w:val="24"/>
        </w:rPr>
        <w:t xml:space="preserve"> model </w:t>
      </w:r>
      <w:r w:rsidR="00A9417B">
        <w:rPr>
          <w:rFonts w:asciiTheme="minorHAnsi" w:hAnsiTheme="minorHAnsi"/>
          <w:sz w:val="24"/>
          <w:szCs w:val="24"/>
        </w:rPr>
        <w:t>is used by school districts across the country as a measure of teacher effectiveness.</w:t>
      </w:r>
    </w:p>
    <w:p w:rsidR="000E50E9" w:rsidRPr="004608BE" w:rsidRDefault="000E50E9" w:rsidP="00B709F1">
      <w:pPr>
        <w:jc w:val="center"/>
        <w:rPr>
          <w:rFonts w:asciiTheme="minorHAnsi" w:hAnsiTheme="minorHAnsi" w:cs="Times New Roman"/>
          <w:b/>
          <w:sz w:val="24"/>
          <w:szCs w:val="24"/>
        </w:rPr>
      </w:pPr>
      <w:r w:rsidRPr="004608BE">
        <w:rPr>
          <w:rFonts w:asciiTheme="minorHAnsi" w:hAnsiTheme="minorHAnsi" w:cs="Times New Roman"/>
          <w:b/>
          <w:sz w:val="24"/>
          <w:szCs w:val="24"/>
        </w:rPr>
        <w:t xml:space="preserve">Disposition </w:t>
      </w:r>
      <w:r w:rsidR="00071613" w:rsidRPr="004608BE">
        <w:rPr>
          <w:rFonts w:asciiTheme="minorHAnsi" w:hAnsiTheme="minorHAnsi" w:cs="Times New Roman"/>
          <w:b/>
          <w:sz w:val="24"/>
          <w:szCs w:val="24"/>
        </w:rPr>
        <w:t xml:space="preserve">Indicators </w:t>
      </w:r>
      <w:r w:rsidRPr="004608BE">
        <w:rPr>
          <w:rFonts w:asciiTheme="minorHAnsi" w:hAnsiTheme="minorHAnsi" w:cs="Times New Roman"/>
          <w:b/>
          <w:sz w:val="24"/>
          <w:szCs w:val="24"/>
        </w:rPr>
        <w:t xml:space="preserve">and Associated </w:t>
      </w:r>
      <w:r w:rsidR="00071613">
        <w:rPr>
          <w:rFonts w:asciiTheme="minorHAnsi" w:hAnsiTheme="minorHAnsi" w:cs="Times New Roman"/>
          <w:b/>
          <w:sz w:val="24"/>
          <w:szCs w:val="24"/>
        </w:rPr>
        <w:t>Behaviors</w:t>
      </w:r>
    </w:p>
    <w:p w:rsidR="0011679B"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Oral Communication</w:t>
      </w:r>
      <w:r w:rsidR="00680533">
        <w:rPr>
          <w:rFonts w:asciiTheme="minorHAnsi" w:hAnsiTheme="minorHAnsi" w:cs="Times New Roman"/>
          <w:b/>
          <w:sz w:val="24"/>
          <w:szCs w:val="24"/>
        </w:rPr>
        <w:t xml:space="preserve">:  </w:t>
      </w:r>
    </w:p>
    <w:p w:rsidR="0011679B" w:rsidRDefault="0011679B"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3E0C7D" w:rsidRPr="003E0C7D" w:rsidRDefault="003E0C7D" w:rsidP="003E0C7D">
      <w:pPr>
        <w:pStyle w:val="ListParagraph"/>
        <w:numPr>
          <w:ilvl w:val="0"/>
          <w:numId w:val="9"/>
        </w:numPr>
        <w:rPr>
          <w:rFonts w:asciiTheme="minorHAnsi" w:hAnsiTheme="minorHAnsi" w:cs="Times New Roman"/>
          <w:b/>
          <w:sz w:val="24"/>
          <w:szCs w:val="24"/>
        </w:rPr>
      </w:pPr>
      <w:r w:rsidRPr="003E0C7D">
        <w:rPr>
          <w:rFonts w:asciiTheme="minorHAnsi" w:hAnsiTheme="minorHAnsi" w:cs="Times New Roman"/>
          <w:b/>
          <w:sz w:val="24"/>
          <w:szCs w:val="24"/>
        </w:rPr>
        <w:t>Demonstrates strong professional oral communication skills as evidenced by using appropriate language, grammar, and word choice for the learning environment</w:t>
      </w:r>
    </w:p>
    <w:p w:rsidR="0011679B" w:rsidRPr="0011679B" w:rsidRDefault="0011679B" w:rsidP="00B709F1">
      <w:pPr>
        <w:pStyle w:val="ListParagraph"/>
        <w:numPr>
          <w:ilvl w:val="0"/>
          <w:numId w:val="9"/>
        </w:numPr>
        <w:rPr>
          <w:rFonts w:asciiTheme="minorHAnsi" w:hAnsiTheme="minorHAnsi" w:cs="Times New Roman"/>
          <w:b/>
          <w:sz w:val="24"/>
          <w:szCs w:val="24"/>
        </w:rPr>
      </w:pPr>
      <w:r w:rsidRPr="0011679B">
        <w:rPr>
          <w:rFonts w:asciiTheme="minorHAnsi" w:hAnsiTheme="minorHAnsi" w:cs="Times New Roman"/>
          <w:b/>
          <w:sz w:val="24"/>
          <w:szCs w:val="24"/>
        </w:rPr>
        <w:t>Varies oral communication as evidenced by encouraging participatory behaviors</w:t>
      </w:r>
    </w:p>
    <w:p w:rsidR="0011679B" w:rsidRPr="0011679B" w:rsidRDefault="0011679B" w:rsidP="00B709F1">
      <w:pPr>
        <w:pStyle w:val="ListParagraph"/>
        <w:numPr>
          <w:ilvl w:val="0"/>
          <w:numId w:val="9"/>
        </w:numPr>
        <w:rPr>
          <w:rFonts w:asciiTheme="minorHAnsi" w:hAnsiTheme="minorHAnsi" w:cs="Times New Roman"/>
          <w:b/>
          <w:sz w:val="24"/>
          <w:szCs w:val="24"/>
        </w:rPr>
      </w:pPr>
      <w:r w:rsidRPr="0011679B">
        <w:rPr>
          <w:rFonts w:asciiTheme="minorHAnsi" w:hAnsiTheme="minorHAnsi" w:cs="Times New Roman"/>
          <w:b/>
          <w:sz w:val="24"/>
          <w:szCs w:val="24"/>
        </w:rPr>
        <w:t xml:space="preserve">Communicates at an age appropriate level as evidenced by explaining content specific vocabulary    </w:t>
      </w:r>
    </w:p>
    <w:p w:rsidR="00680533" w:rsidRPr="00BB7356" w:rsidRDefault="00AD03B7" w:rsidP="00B709F1">
      <w:pPr>
        <w:rPr>
          <w:rFonts w:asciiTheme="minorHAnsi" w:hAnsiTheme="minorHAnsi" w:cs="Times New Roman"/>
          <w:sz w:val="24"/>
          <w:szCs w:val="24"/>
        </w:rPr>
      </w:pPr>
      <w:r w:rsidRPr="00AD03B7">
        <w:rPr>
          <w:rFonts w:asciiTheme="minorHAnsi" w:hAnsiTheme="minorHAnsi" w:cs="Times New Roman"/>
          <w:sz w:val="24"/>
          <w:szCs w:val="24"/>
        </w:rPr>
        <w:t>Communication is a complex process</w:t>
      </w:r>
      <w:r>
        <w:rPr>
          <w:rFonts w:asciiTheme="minorHAnsi" w:hAnsiTheme="minorHAnsi" w:cs="Times New Roman"/>
          <w:sz w:val="24"/>
          <w:szCs w:val="24"/>
        </w:rPr>
        <w:t>.</w:t>
      </w:r>
      <w:r w:rsidRPr="00AD03B7">
        <w:rPr>
          <w:rFonts w:asciiTheme="minorHAnsi" w:hAnsiTheme="minorHAnsi" w:cs="Times New Roman"/>
          <w:b/>
          <w:sz w:val="24"/>
          <w:szCs w:val="24"/>
        </w:rPr>
        <w:t xml:space="preserve"> </w:t>
      </w:r>
      <w:r w:rsidR="004A680D" w:rsidRPr="004A680D">
        <w:rPr>
          <w:rFonts w:asciiTheme="minorHAnsi" w:hAnsiTheme="minorHAnsi" w:cs="Times New Roman"/>
          <w:sz w:val="24"/>
          <w:szCs w:val="24"/>
        </w:rPr>
        <w:t>When it is effective, students and the teacher benefit.</w:t>
      </w:r>
      <w:r w:rsidR="004A680D" w:rsidRPr="004A680D">
        <w:rPr>
          <w:rFonts w:asciiTheme="minorHAnsi" w:hAnsiTheme="minorHAnsi" w:cs="Times New Roman"/>
          <w:b/>
          <w:sz w:val="24"/>
          <w:szCs w:val="24"/>
        </w:rPr>
        <w:t xml:space="preserve"> </w:t>
      </w:r>
      <w:r w:rsidR="004A680D">
        <w:rPr>
          <w:rFonts w:asciiTheme="minorHAnsi" w:hAnsiTheme="minorHAnsi" w:cs="Times New Roman"/>
          <w:sz w:val="24"/>
          <w:szCs w:val="24"/>
        </w:rPr>
        <w:t>Good oral c</w:t>
      </w:r>
      <w:r w:rsidR="004A680D" w:rsidRPr="004A680D">
        <w:rPr>
          <w:rFonts w:asciiTheme="minorHAnsi" w:hAnsiTheme="minorHAnsi" w:cs="Times New Roman"/>
          <w:sz w:val="24"/>
          <w:szCs w:val="24"/>
        </w:rPr>
        <w:t xml:space="preserve">ommunication can enhance and expand learning, help students </w:t>
      </w:r>
      <w:r w:rsidR="004A680D">
        <w:rPr>
          <w:rFonts w:asciiTheme="minorHAnsi" w:hAnsiTheme="minorHAnsi" w:cs="Times New Roman"/>
          <w:sz w:val="24"/>
          <w:szCs w:val="24"/>
        </w:rPr>
        <w:t>accomplish</w:t>
      </w:r>
      <w:r w:rsidR="004A680D" w:rsidRPr="004A680D">
        <w:rPr>
          <w:rFonts w:asciiTheme="minorHAnsi" w:hAnsiTheme="minorHAnsi" w:cs="Times New Roman"/>
          <w:sz w:val="24"/>
          <w:szCs w:val="24"/>
        </w:rPr>
        <w:t xml:space="preserve"> goals, strengthen the </w:t>
      </w:r>
      <w:r w:rsidR="004A680D">
        <w:rPr>
          <w:rFonts w:asciiTheme="minorHAnsi" w:hAnsiTheme="minorHAnsi" w:cs="Times New Roman"/>
          <w:sz w:val="24"/>
          <w:szCs w:val="24"/>
        </w:rPr>
        <w:t>student-</w:t>
      </w:r>
      <w:r w:rsidR="004A680D" w:rsidRPr="004A680D">
        <w:rPr>
          <w:rFonts w:asciiTheme="minorHAnsi" w:hAnsiTheme="minorHAnsi" w:cs="Times New Roman"/>
          <w:sz w:val="24"/>
          <w:szCs w:val="24"/>
        </w:rPr>
        <w:t>teacher</w:t>
      </w:r>
      <w:r w:rsidR="004A680D">
        <w:rPr>
          <w:rFonts w:asciiTheme="minorHAnsi" w:hAnsiTheme="minorHAnsi" w:cs="Times New Roman"/>
          <w:sz w:val="24"/>
          <w:szCs w:val="24"/>
        </w:rPr>
        <w:t xml:space="preserve"> relationship</w:t>
      </w:r>
      <w:r w:rsidR="004A680D" w:rsidRPr="004A680D">
        <w:rPr>
          <w:rFonts w:asciiTheme="minorHAnsi" w:hAnsiTheme="minorHAnsi" w:cs="Times New Roman"/>
          <w:sz w:val="24"/>
          <w:szCs w:val="24"/>
        </w:rPr>
        <w:t>, and create a generally positive experience</w:t>
      </w:r>
      <w:r w:rsidR="004A680D">
        <w:rPr>
          <w:rFonts w:asciiTheme="minorHAnsi" w:hAnsiTheme="minorHAnsi" w:cs="Times New Roman"/>
          <w:sz w:val="24"/>
          <w:szCs w:val="24"/>
        </w:rPr>
        <w:t>.</w:t>
      </w:r>
      <w:r w:rsidR="004A680D" w:rsidRPr="004A680D">
        <w:rPr>
          <w:rFonts w:asciiTheme="minorHAnsi" w:hAnsiTheme="minorHAnsi" w:cs="Times New Roman"/>
          <w:sz w:val="24"/>
          <w:szCs w:val="24"/>
        </w:rPr>
        <w:t xml:space="preserve"> </w:t>
      </w:r>
      <w:r w:rsidRPr="00AD03B7">
        <w:rPr>
          <w:rFonts w:asciiTheme="minorHAnsi" w:hAnsiTheme="minorHAnsi" w:cs="Times New Roman"/>
          <w:sz w:val="24"/>
          <w:szCs w:val="24"/>
        </w:rPr>
        <w:t xml:space="preserve">Effective </w:t>
      </w:r>
      <w:proofErr w:type="gramStart"/>
      <w:r w:rsidRPr="00AD03B7">
        <w:rPr>
          <w:rFonts w:asciiTheme="minorHAnsi" w:hAnsiTheme="minorHAnsi" w:cs="Times New Roman"/>
          <w:sz w:val="24"/>
          <w:szCs w:val="24"/>
        </w:rPr>
        <w:t>communication entails</w:t>
      </w:r>
      <w:r w:rsidR="00071613">
        <w:rPr>
          <w:rFonts w:asciiTheme="minorHAnsi" w:hAnsiTheme="minorHAnsi" w:cs="Times New Roman"/>
          <w:sz w:val="24"/>
          <w:szCs w:val="24"/>
        </w:rPr>
        <w:t xml:space="preserve"> </w:t>
      </w:r>
      <w:r w:rsidR="00BB7356">
        <w:rPr>
          <w:rFonts w:asciiTheme="minorHAnsi" w:hAnsiTheme="minorHAnsi" w:cs="Times New Roman"/>
          <w:sz w:val="24"/>
          <w:szCs w:val="24"/>
        </w:rPr>
        <w:t>establishing a</w:t>
      </w:r>
      <w:r w:rsidRPr="00AD03B7">
        <w:rPr>
          <w:rFonts w:asciiTheme="minorHAnsi" w:hAnsiTheme="minorHAnsi" w:cs="Times New Roman"/>
          <w:sz w:val="24"/>
          <w:szCs w:val="24"/>
        </w:rPr>
        <w:t xml:space="preserve"> classroom </w:t>
      </w:r>
      <w:r w:rsidR="00BB7356">
        <w:rPr>
          <w:rFonts w:asciiTheme="minorHAnsi" w:hAnsiTheme="minorHAnsi" w:cs="Times New Roman"/>
          <w:sz w:val="24"/>
          <w:szCs w:val="24"/>
        </w:rPr>
        <w:t>climate</w:t>
      </w:r>
      <w:r w:rsidRPr="00AD03B7">
        <w:rPr>
          <w:rFonts w:asciiTheme="minorHAnsi" w:hAnsiTheme="minorHAnsi" w:cs="Times New Roman"/>
          <w:sz w:val="24"/>
          <w:szCs w:val="24"/>
        </w:rPr>
        <w:t xml:space="preserve"> </w:t>
      </w:r>
      <w:r w:rsidR="00BB7356">
        <w:rPr>
          <w:rFonts w:asciiTheme="minorHAnsi" w:hAnsiTheme="minorHAnsi" w:cs="Times New Roman"/>
          <w:sz w:val="24"/>
          <w:szCs w:val="24"/>
        </w:rPr>
        <w:t>where</w:t>
      </w:r>
      <w:r w:rsidRPr="00AD03B7">
        <w:rPr>
          <w:rFonts w:asciiTheme="minorHAnsi" w:hAnsiTheme="minorHAnsi" w:cs="Times New Roman"/>
          <w:sz w:val="24"/>
          <w:szCs w:val="24"/>
        </w:rPr>
        <w:t xml:space="preserve"> all students may hear what is being said and have</w:t>
      </w:r>
      <w:proofErr w:type="gramEnd"/>
      <w:r w:rsidRPr="00AD03B7">
        <w:rPr>
          <w:rFonts w:asciiTheme="minorHAnsi" w:hAnsiTheme="minorHAnsi" w:cs="Times New Roman"/>
          <w:sz w:val="24"/>
          <w:szCs w:val="24"/>
        </w:rPr>
        <w:t xml:space="preserve"> the opportunity to respond, speaking clearly </w:t>
      </w:r>
      <w:r w:rsidR="009A1EC1">
        <w:rPr>
          <w:rFonts w:asciiTheme="minorHAnsi" w:hAnsiTheme="minorHAnsi" w:cs="Times New Roman"/>
          <w:sz w:val="24"/>
          <w:szCs w:val="24"/>
        </w:rPr>
        <w:t xml:space="preserve">with modulated intonation </w:t>
      </w:r>
      <w:r w:rsidRPr="00AD03B7">
        <w:rPr>
          <w:rFonts w:asciiTheme="minorHAnsi" w:hAnsiTheme="minorHAnsi" w:cs="Times New Roman"/>
          <w:sz w:val="24"/>
          <w:szCs w:val="24"/>
        </w:rPr>
        <w:t>and at an appropriate rate</w:t>
      </w:r>
      <w:r w:rsidR="00071613">
        <w:rPr>
          <w:rFonts w:asciiTheme="minorHAnsi" w:hAnsiTheme="minorHAnsi" w:cs="Times New Roman"/>
          <w:sz w:val="24"/>
          <w:szCs w:val="24"/>
        </w:rPr>
        <w:t xml:space="preserve">, </w:t>
      </w:r>
      <w:r w:rsidRPr="00AD03B7">
        <w:rPr>
          <w:rFonts w:asciiTheme="minorHAnsi" w:hAnsiTheme="minorHAnsi" w:cs="Times New Roman"/>
          <w:sz w:val="24"/>
          <w:szCs w:val="24"/>
        </w:rPr>
        <w:t>and using words which the students should be able to understand.</w:t>
      </w:r>
      <w:r w:rsidRPr="00AD03B7">
        <w:rPr>
          <w:rFonts w:asciiTheme="minorHAnsi" w:hAnsiTheme="minorHAnsi" w:cs="Times New Roman"/>
          <w:b/>
          <w:sz w:val="24"/>
          <w:szCs w:val="24"/>
        </w:rPr>
        <w:t xml:space="preserve"> </w:t>
      </w:r>
      <w:r w:rsidRPr="00BB7356">
        <w:rPr>
          <w:rFonts w:asciiTheme="minorHAnsi" w:hAnsiTheme="minorHAnsi" w:cs="Times New Roman"/>
          <w:sz w:val="24"/>
          <w:szCs w:val="24"/>
        </w:rPr>
        <w:t xml:space="preserve">Effective </w:t>
      </w:r>
      <w:r w:rsidR="009A1EC1" w:rsidRPr="00BB7356">
        <w:rPr>
          <w:rFonts w:asciiTheme="minorHAnsi" w:hAnsiTheme="minorHAnsi" w:cs="Times New Roman"/>
          <w:sz w:val="24"/>
          <w:szCs w:val="24"/>
        </w:rPr>
        <w:t xml:space="preserve">communication includes sharing information and receiving </w:t>
      </w:r>
      <w:r w:rsidRPr="00BB7356">
        <w:rPr>
          <w:rFonts w:asciiTheme="minorHAnsi" w:hAnsiTheme="minorHAnsi" w:cs="Times New Roman"/>
          <w:sz w:val="24"/>
          <w:szCs w:val="24"/>
        </w:rPr>
        <w:t xml:space="preserve">regular feedback from the </w:t>
      </w:r>
      <w:r w:rsidR="009A1EC1" w:rsidRPr="00BB7356">
        <w:rPr>
          <w:rFonts w:asciiTheme="minorHAnsi" w:hAnsiTheme="minorHAnsi" w:cs="Times New Roman"/>
          <w:sz w:val="24"/>
          <w:szCs w:val="24"/>
        </w:rPr>
        <w:t>listeners.</w:t>
      </w:r>
      <w:r w:rsidRPr="00BB7356">
        <w:rPr>
          <w:rFonts w:asciiTheme="minorHAnsi" w:hAnsiTheme="minorHAnsi" w:cs="Times New Roman"/>
          <w:sz w:val="24"/>
          <w:szCs w:val="24"/>
        </w:rPr>
        <w:t xml:space="preserve"> </w:t>
      </w:r>
      <w:r w:rsidR="009A1EC1" w:rsidRPr="00BB7356">
        <w:rPr>
          <w:rFonts w:asciiTheme="minorHAnsi" w:hAnsiTheme="minorHAnsi" w:cs="Times New Roman"/>
          <w:sz w:val="24"/>
          <w:szCs w:val="24"/>
        </w:rPr>
        <w:t>Through optimal discourse teacher</w:t>
      </w:r>
      <w:r w:rsidR="00BB7356">
        <w:rPr>
          <w:rFonts w:asciiTheme="minorHAnsi" w:hAnsiTheme="minorHAnsi" w:cs="Times New Roman"/>
          <w:sz w:val="24"/>
          <w:szCs w:val="24"/>
        </w:rPr>
        <w:t>s</w:t>
      </w:r>
      <w:r w:rsidR="009A1EC1" w:rsidRPr="00BB7356">
        <w:rPr>
          <w:rFonts w:asciiTheme="minorHAnsi" w:hAnsiTheme="minorHAnsi" w:cs="Times New Roman"/>
          <w:sz w:val="24"/>
          <w:szCs w:val="24"/>
        </w:rPr>
        <w:t xml:space="preserve"> can ascertain whether the listeners </w:t>
      </w:r>
      <w:r w:rsidR="00BB7356" w:rsidRPr="00BB7356">
        <w:rPr>
          <w:rFonts w:asciiTheme="minorHAnsi" w:hAnsiTheme="minorHAnsi" w:cs="Times New Roman"/>
          <w:sz w:val="24"/>
          <w:szCs w:val="24"/>
        </w:rPr>
        <w:t>actually understand</w:t>
      </w:r>
      <w:r w:rsidRPr="00BB7356">
        <w:rPr>
          <w:rFonts w:asciiTheme="minorHAnsi" w:hAnsiTheme="minorHAnsi" w:cs="Times New Roman"/>
          <w:sz w:val="24"/>
          <w:szCs w:val="24"/>
        </w:rPr>
        <w:t xml:space="preserve"> what </w:t>
      </w:r>
      <w:r w:rsidR="00BB7356" w:rsidRPr="00BB7356">
        <w:rPr>
          <w:rFonts w:asciiTheme="minorHAnsi" w:hAnsiTheme="minorHAnsi" w:cs="Times New Roman"/>
          <w:sz w:val="24"/>
          <w:szCs w:val="24"/>
        </w:rPr>
        <w:t>they</w:t>
      </w:r>
      <w:r w:rsidRPr="00BB7356">
        <w:rPr>
          <w:rFonts w:asciiTheme="minorHAnsi" w:hAnsiTheme="minorHAnsi" w:cs="Times New Roman"/>
          <w:sz w:val="24"/>
          <w:szCs w:val="24"/>
        </w:rPr>
        <w:t xml:space="preserve"> are trying to </w:t>
      </w:r>
      <w:r w:rsidR="00BB7356" w:rsidRPr="00BB7356">
        <w:rPr>
          <w:rFonts w:asciiTheme="minorHAnsi" w:hAnsiTheme="minorHAnsi" w:cs="Times New Roman"/>
          <w:sz w:val="24"/>
          <w:szCs w:val="24"/>
        </w:rPr>
        <w:t>convey.</w:t>
      </w:r>
    </w:p>
    <w:p w:rsidR="000E50E9" w:rsidRPr="004608BE" w:rsidRDefault="00BB7356" w:rsidP="00B709F1">
      <w:pPr>
        <w:rPr>
          <w:rFonts w:asciiTheme="minorHAnsi" w:hAnsiTheme="minorHAnsi" w:cs="Times New Roman"/>
          <w:b/>
          <w:sz w:val="24"/>
          <w:szCs w:val="24"/>
        </w:rPr>
      </w:pPr>
      <w:r>
        <w:rPr>
          <w:rFonts w:asciiTheme="minorHAnsi" w:hAnsiTheme="minorHAnsi" w:cs="Times New Roman"/>
          <w:sz w:val="24"/>
          <w:szCs w:val="24"/>
        </w:rPr>
        <w:t>Effective communicators</w:t>
      </w:r>
      <w:r w:rsidR="005A3B81">
        <w:rPr>
          <w:rFonts w:asciiTheme="minorHAnsi" w:hAnsiTheme="minorHAnsi" w:cs="Times New Roman"/>
          <w:sz w:val="24"/>
          <w:szCs w:val="24"/>
        </w:rPr>
        <w:t xml:space="preserve"> possess the ability to </w:t>
      </w:r>
      <w:r w:rsidR="00680533" w:rsidRPr="00680533">
        <w:rPr>
          <w:rFonts w:asciiTheme="minorHAnsi" w:hAnsiTheme="minorHAnsi" w:cs="Times New Roman"/>
          <w:sz w:val="24"/>
          <w:szCs w:val="24"/>
        </w:rPr>
        <w:t xml:space="preserve">attend to the body language of their students </w:t>
      </w:r>
      <w:r w:rsidR="005A3B81">
        <w:rPr>
          <w:rFonts w:asciiTheme="minorHAnsi" w:hAnsiTheme="minorHAnsi" w:cs="Times New Roman"/>
          <w:sz w:val="24"/>
          <w:szCs w:val="24"/>
        </w:rPr>
        <w:t xml:space="preserve">determining </w:t>
      </w:r>
      <w:r w:rsidR="00680533" w:rsidRPr="00680533">
        <w:rPr>
          <w:rFonts w:asciiTheme="minorHAnsi" w:hAnsiTheme="minorHAnsi" w:cs="Times New Roman"/>
          <w:sz w:val="24"/>
          <w:szCs w:val="24"/>
        </w:rPr>
        <w:t xml:space="preserve">when they are bored or confused. </w:t>
      </w:r>
      <w:r w:rsidR="005A3B81">
        <w:rPr>
          <w:rFonts w:asciiTheme="minorHAnsi" w:hAnsiTheme="minorHAnsi" w:cs="Times New Roman"/>
          <w:sz w:val="24"/>
          <w:szCs w:val="24"/>
        </w:rPr>
        <w:t xml:space="preserve">The teacher’s </w:t>
      </w:r>
      <w:r w:rsidR="00680533" w:rsidRPr="00680533">
        <w:rPr>
          <w:rFonts w:asciiTheme="minorHAnsi" w:hAnsiTheme="minorHAnsi" w:cs="Times New Roman"/>
          <w:sz w:val="24"/>
          <w:szCs w:val="24"/>
        </w:rPr>
        <w:t>body language</w:t>
      </w:r>
      <w:r w:rsidR="005A3B81">
        <w:rPr>
          <w:rFonts w:asciiTheme="minorHAnsi" w:hAnsiTheme="minorHAnsi" w:cs="Times New Roman"/>
          <w:sz w:val="24"/>
          <w:szCs w:val="24"/>
        </w:rPr>
        <w:t>, a type</w:t>
      </w:r>
      <w:r w:rsidR="005A3B81" w:rsidRPr="005A3B81">
        <w:rPr>
          <w:rFonts w:asciiTheme="minorHAnsi" w:hAnsiTheme="minorHAnsi" w:cs="Times New Roman"/>
          <w:sz w:val="24"/>
          <w:szCs w:val="24"/>
        </w:rPr>
        <w:t xml:space="preserve"> of communication </w:t>
      </w:r>
      <w:r w:rsidR="005A3B81">
        <w:rPr>
          <w:rFonts w:asciiTheme="minorHAnsi" w:hAnsiTheme="minorHAnsi" w:cs="Times New Roman"/>
          <w:sz w:val="24"/>
          <w:szCs w:val="24"/>
        </w:rPr>
        <w:t xml:space="preserve">that </w:t>
      </w:r>
      <w:r w:rsidR="005A3B81" w:rsidRPr="005A3B81">
        <w:rPr>
          <w:rFonts w:asciiTheme="minorHAnsi" w:hAnsiTheme="minorHAnsi" w:cs="Times New Roman"/>
          <w:sz w:val="24"/>
          <w:szCs w:val="24"/>
        </w:rPr>
        <w:t>is usually subconscious</w:t>
      </w:r>
      <w:r w:rsidR="005A3B81">
        <w:rPr>
          <w:rFonts w:asciiTheme="minorHAnsi" w:hAnsiTheme="minorHAnsi" w:cs="Times New Roman"/>
          <w:sz w:val="24"/>
          <w:szCs w:val="24"/>
        </w:rPr>
        <w:t>,</w:t>
      </w:r>
      <w:r w:rsidR="005A3B81" w:rsidRPr="005A3B81">
        <w:rPr>
          <w:rFonts w:asciiTheme="minorHAnsi" w:hAnsiTheme="minorHAnsi" w:cs="Times New Roman"/>
          <w:sz w:val="24"/>
          <w:szCs w:val="24"/>
        </w:rPr>
        <w:t xml:space="preserve"> </w:t>
      </w:r>
      <w:r w:rsidR="005A3B81">
        <w:rPr>
          <w:rFonts w:asciiTheme="minorHAnsi" w:hAnsiTheme="minorHAnsi" w:cs="Times New Roman"/>
          <w:sz w:val="24"/>
          <w:szCs w:val="24"/>
        </w:rPr>
        <w:t>is easily read by students. It is important to expresses</w:t>
      </w:r>
      <w:r w:rsidR="00680533" w:rsidRPr="00680533">
        <w:rPr>
          <w:rFonts w:asciiTheme="minorHAnsi" w:hAnsiTheme="minorHAnsi" w:cs="Times New Roman"/>
          <w:sz w:val="24"/>
          <w:szCs w:val="24"/>
        </w:rPr>
        <w:t xml:space="preserve"> confiden</w:t>
      </w:r>
      <w:r w:rsidR="005A3B81">
        <w:rPr>
          <w:rFonts w:asciiTheme="minorHAnsi" w:hAnsiTheme="minorHAnsi" w:cs="Times New Roman"/>
          <w:sz w:val="24"/>
          <w:szCs w:val="24"/>
        </w:rPr>
        <w:t>ce, kindness,</w:t>
      </w:r>
      <w:r w:rsidR="00680533" w:rsidRPr="00680533">
        <w:rPr>
          <w:rFonts w:asciiTheme="minorHAnsi" w:hAnsiTheme="minorHAnsi" w:cs="Times New Roman"/>
          <w:sz w:val="24"/>
          <w:szCs w:val="24"/>
        </w:rPr>
        <w:t xml:space="preserve"> and enthusias</w:t>
      </w:r>
      <w:r w:rsidR="005A3B81">
        <w:rPr>
          <w:rFonts w:asciiTheme="minorHAnsi" w:hAnsiTheme="minorHAnsi" w:cs="Times New Roman"/>
          <w:sz w:val="24"/>
          <w:szCs w:val="24"/>
        </w:rPr>
        <w:t>m</w:t>
      </w:r>
      <w:r w:rsidR="005A3B81" w:rsidRPr="005A3B81">
        <w:rPr>
          <w:rFonts w:asciiTheme="minorHAnsi" w:hAnsiTheme="minorHAnsi" w:cs="Times New Roman"/>
          <w:sz w:val="24"/>
          <w:szCs w:val="24"/>
        </w:rPr>
        <w:t xml:space="preserve"> </w:t>
      </w:r>
      <w:r w:rsidR="005A3B81">
        <w:rPr>
          <w:rFonts w:asciiTheme="minorHAnsi" w:hAnsiTheme="minorHAnsi" w:cs="Times New Roman"/>
          <w:sz w:val="24"/>
          <w:szCs w:val="24"/>
        </w:rPr>
        <w:t xml:space="preserve">to </w:t>
      </w:r>
      <w:r w:rsidR="005A3B81" w:rsidRPr="00680533">
        <w:rPr>
          <w:rFonts w:asciiTheme="minorHAnsi" w:hAnsiTheme="minorHAnsi" w:cs="Times New Roman"/>
          <w:sz w:val="24"/>
          <w:szCs w:val="24"/>
        </w:rPr>
        <w:t>students</w:t>
      </w:r>
      <w:r w:rsidR="00680533" w:rsidRPr="00680533">
        <w:rPr>
          <w:rFonts w:asciiTheme="minorHAnsi" w:hAnsiTheme="minorHAnsi" w:cs="Times New Roman"/>
          <w:sz w:val="24"/>
          <w:szCs w:val="24"/>
        </w:rPr>
        <w:t>.</w:t>
      </w:r>
      <w:r w:rsidR="004A680D">
        <w:rPr>
          <w:rFonts w:asciiTheme="minorHAnsi" w:hAnsiTheme="minorHAnsi" w:cs="Times New Roman"/>
          <w:b/>
          <w:sz w:val="24"/>
          <w:szCs w:val="24"/>
        </w:rPr>
        <w:tab/>
      </w:r>
      <w:r w:rsidR="004A680D">
        <w:rPr>
          <w:rFonts w:asciiTheme="minorHAnsi" w:hAnsiTheme="minorHAnsi" w:cs="Times New Roman"/>
          <w:b/>
          <w:sz w:val="24"/>
          <w:szCs w:val="24"/>
        </w:rPr>
        <w:tab/>
      </w:r>
      <w:r w:rsidR="004A680D">
        <w:rPr>
          <w:rFonts w:asciiTheme="minorHAnsi" w:hAnsiTheme="minorHAnsi" w:cs="Times New Roman"/>
          <w:b/>
          <w:sz w:val="24"/>
          <w:szCs w:val="24"/>
        </w:rPr>
        <w:tab/>
      </w:r>
      <w:r w:rsidR="004A680D">
        <w:rPr>
          <w:rFonts w:asciiTheme="minorHAnsi" w:hAnsiTheme="minorHAnsi" w:cs="Times New Roman"/>
          <w:b/>
          <w:sz w:val="24"/>
          <w:szCs w:val="24"/>
        </w:rPr>
        <w:tab/>
      </w:r>
      <w:r w:rsidR="005A3B81">
        <w:rPr>
          <w:rFonts w:asciiTheme="minorHAnsi" w:hAnsiTheme="minorHAnsi" w:cs="Times New Roman"/>
          <w:b/>
          <w:sz w:val="24"/>
          <w:szCs w:val="24"/>
        </w:rPr>
        <w:tab/>
      </w:r>
    </w:p>
    <w:p w:rsidR="000536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Written Communication</w:t>
      </w:r>
      <w:r w:rsidR="004A680D">
        <w:rPr>
          <w:rFonts w:asciiTheme="minorHAnsi" w:hAnsiTheme="minorHAnsi" w:cs="Times New Roman"/>
          <w:b/>
          <w:sz w:val="24"/>
          <w:szCs w:val="24"/>
        </w:rPr>
        <w:t xml:space="preserve">: </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10"/>
        </w:numPr>
        <w:rPr>
          <w:rFonts w:asciiTheme="minorHAnsi" w:hAnsiTheme="minorHAnsi" w:cs="Times New Roman"/>
          <w:b/>
          <w:sz w:val="24"/>
          <w:szCs w:val="24"/>
        </w:rPr>
      </w:pPr>
      <w:r w:rsidRPr="000536BE">
        <w:rPr>
          <w:rFonts w:asciiTheme="minorHAnsi" w:hAnsiTheme="minorHAnsi" w:cs="Times New Roman"/>
          <w:b/>
          <w:sz w:val="24"/>
          <w:szCs w:val="24"/>
        </w:rPr>
        <w:t>Communicates respectfully and positively with all stakeholders as evidenced by fostering co</w:t>
      </w:r>
      <w:r w:rsidR="00D53C51">
        <w:rPr>
          <w:rFonts w:asciiTheme="minorHAnsi" w:hAnsiTheme="minorHAnsi" w:cs="Times New Roman"/>
          <w:b/>
          <w:sz w:val="24"/>
          <w:szCs w:val="24"/>
        </w:rPr>
        <w:t>nventional</w:t>
      </w:r>
      <w:r w:rsidRPr="000536BE">
        <w:rPr>
          <w:rFonts w:asciiTheme="minorHAnsi" w:hAnsiTheme="minorHAnsi" w:cs="Times New Roman"/>
          <w:b/>
          <w:sz w:val="24"/>
          <w:szCs w:val="24"/>
        </w:rPr>
        <w:t xml:space="preserve"> responses </w:t>
      </w:r>
    </w:p>
    <w:p w:rsidR="000536BE" w:rsidRPr="000536BE" w:rsidRDefault="000536BE" w:rsidP="00B709F1">
      <w:pPr>
        <w:pStyle w:val="ListParagraph"/>
        <w:numPr>
          <w:ilvl w:val="0"/>
          <w:numId w:val="10"/>
        </w:numPr>
        <w:rPr>
          <w:rFonts w:asciiTheme="minorHAnsi" w:hAnsiTheme="minorHAnsi" w:cs="Times New Roman"/>
          <w:b/>
          <w:sz w:val="24"/>
          <w:szCs w:val="24"/>
        </w:rPr>
      </w:pPr>
      <w:r w:rsidRPr="000536BE">
        <w:rPr>
          <w:rFonts w:asciiTheme="minorHAnsi" w:hAnsiTheme="minorHAnsi" w:cs="Times New Roman"/>
          <w:b/>
          <w:sz w:val="24"/>
          <w:szCs w:val="24"/>
        </w:rPr>
        <w:t xml:space="preserve">Demonstrates precise spelling and grammar </w:t>
      </w:r>
    </w:p>
    <w:p w:rsidR="000536BE" w:rsidRPr="000536BE" w:rsidRDefault="00C2354E" w:rsidP="00B709F1">
      <w:pPr>
        <w:rPr>
          <w:rFonts w:asciiTheme="minorHAnsi" w:hAnsiTheme="minorHAnsi" w:cs="Times New Roman"/>
          <w:b/>
          <w:sz w:val="24"/>
          <w:szCs w:val="24"/>
        </w:rPr>
      </w:pPr>
      <w:r w:rsidRPr="000536BE">
        <w:rPr>
          <w:rFonts w:asciiTheme="minorHAnsi" w:hAnsiTheme="minorHAnsi" w:cs="Times New Roman"/>
          <w:sz w:val="24"/>
          <w:szCs w:val="24"/>
        </w:rPr>
        <w:lastRenderedPageBreak/>
        <w:t xml:space="preserve">Effective written communication entails possessing the ability to demonstrate command of the English language while engaging in a range of contexts and for a variety of different audiences and purposes. </w:t>
      </w:r>
    </w:p>
    <w:p w:rsidR="002D62F6" w:rsidRPr="000536BE" w:rsidRDefault="00C2354E" w:rsidP="00B709F1">
      <w:pPr>
        <w:rPr>
          <w:rFonts w:asciiTheme="minorHAnsi" w:hAnsiTheme="minorHAnsi" w:cs="Times New Roman"/>
          <w:b/>
          <w:sz w:val="24"/>
          <w:szCs w:val="24"/>
        </w:rPr>
      </w:pPr>
      <w:r w:rsidRPr="000536BE">
        <w:rPr>
          <w:rFonts w:asciiTheme="minorHAnsi" w:hAnsiTheme="minorHAnsi" w:cs="Times New Roman"/>
          <w:sz w:val="24"/>
          <w:szCs w:val="24"/>
        </w:rPr>
        <w:t xml:space="preserve">This includes the ability to tailor writing to a </w:t>
      </w:r>
      <w:r w:rsidR="002D62F6" w:rsidRPr="000536BE">
        <w:rPr>
          <w:rFonts w:asciiTheme="minorHAnsi" w:hAnsiTheme="minorHAnsi" w:cs="Times New Roman"/>
          <w:sz w:val="24"/>
          <w:szCs w:val="24"/>
        </w:rPr>
        <w:t xml:space="preserve">particular </w:t>
      </w:r>
      <w:r w:rsidRPr="000536BE">
        <w:rPr>
          <w:rFonts w:asciiTheme="minorHAnsi" w:hAnsiTheme="minorHAnsi" w:cs="Times New Roman"/>
          <w:sz w:val="24"/>
          <w:szCs w:val="24"/>
        </w:rPr>
        <w:t xml:space="preserve">audience, using appropriate styles and approaches. </w:t>
      </w:r>
      <w:r w:rsidR="004A680D" w:rsidRPr="000536BE">
        <w:rPr>
          <w:rFonts w:asciiTheme="minorHAnsi" w:hAnsiTheme="minorHAnsi" w:cs="Times New Roman"/>
          <w:sz w:val="24"/>
          <w:szCs w:val="24"/>
        </w:rPr>
        <w:t xml:space="preserve">Teachers must be able to express </w:t>
      </w:r>
      <w:r w:rsidRPr="000536BE">
        <w:rPr>
          <w:rFonts w:asciiTheme="minorHAnsi" w:hAnsiTheme="minorHAnsi" w:cs="Times New Roman"/>
          <w:sz w:val="24"/>
          <w:szCs w:val="24"/>
        </w:rPr>
        <w:t xml:space="preserve">themselves </w:t>
      </w:r>
      <w:r w:rsidR="004A680D" w:rsidRPr="000536BE">
        <w:rPr>
          <w:rFonts w:asciiTheme="minorHAnsi" w:hAnsiTheme="minorHAnsi" w:cs="Times New Roman"/>
          <w:sz w:val="24"/>
          <w:szCs w:val="24"/>
        </w:rPr>
        <w:t xml:space="preserve">in writing in </w:t>
      </w:r>
      <w:r w:rsidRPr="000536BE">
        <w:rPr>
          <w:rFonts w:asciiTheme="minorHAnsi" w:hAnsiTheme="minorHAnsi" w:cs="Times New Roman"/>
          <w:sz w:val="24"/>
          <w:szCs w:val="24"/>
        </w:rPr>
        <w:t>a manner where recipients</w:t>
      </w:r>
      <w:r w:rsidR="004A680D" w:rsidRPr="000536BE">
        <w:rPr>
          <w:rFonts w:asciiTheme="minorHAnsi" w:hAnsiTheme="minorHAnsi" w:cs="Times New Roman"/>
          <w:sz w:val="24"/>
          <w:szCs w:val="24"/>
        </w:rPr>
        <w:t xml:space="preserve"> understand the message </w:t>
      </w:r>
      <w:r w:rsidRPr="000536BE">
        <w:rPr>
          <w:rFonts w:asciiTheme="minorHAnsi" w:hAnsiTheme="minorHAnsi" w:cs="Times New Roman"/>
          <w:sz w:val="24"/>
          <w:szCs w:val="24"/>
        </w:rPr>
        <w:t>in a</w:t>
      </w:r>
      <w:r w:rsidR="004A680D" w:rsidRPr="000536BE">
        <w:rPr>
          <w:rFonts w:asciiTheme="minorHAnsi" w:hAnsiTheme="minorHAnsi" w:cs="Times New Roman"/>
          <w:sz w:val="24"/>
          <w:szCs w:val="24"/>
        </w:rPr>
        <w:t xml:space="preserve"> receptive rather than defensive</w:t>
      </w:r>
      <w:r w:rsidRPr="000536BE">
        <w:rPr>
          <w:rFonts w:asciiTheme="minorHAnsi" w:hAnsiTheme="minorHAnsi" w:cs="Times New Roman"/>
          <w:sz w:val="24"/>
          <w:szCs w:val="24"/>
        </w:rPr>
        <w:t xml:space="preserve"> way</w:t>
      </w:r>
      <w:r w:rsidR="004A680D" w:rsidRPr="000536BE">
        <w:rPr>
          <w:rFonts w:asciiTheme="minorHAnsi" w:hAnsiTheme="minorHAnsi" w:cs="Times New Roman"/>
          <w:sz w:val="24"/>
          <w:szCs w:val="24"/>
        </w:rPr>
        <w:t xml:space="preserve">. </w:t>
      </w:r>
      <w:r w:rsidRPr="000536BE">
        <w:rPr>
          <w:rFonts w:asciiTheme="minorHAnsi" w:hAnsiTheme="minorHAnsi" w:cs="Times New Roman"/>
          <w:sz w:val="24"/>
          <w:szCs w:val="24"/>
        </w:rPr>
        <w:t>Written correspondence</w:t>
      </w:r>
      <w:r w:rsidR="004A680D" w:rsidRPr="000536BE">
        <w:rPr>
          <w:rFonts w:asciiTheme="minorHAnsi" w:hAnsiTheme="minorHAnsi" w:cs="Times New Roman"/>
          <w:sz w:val="24"/>
          <w:szCs w:val="24"/>
        </w:rPr>
        <w:t xml:space="preserve"> must be delivered clearly and with tact.</w:t>
      </w:r>
    </w:p>
    <w:p w:rsidR="000536BE" w:rsidRDefault="000E50E9" w:rsidP="00B709F1">
      <w:pPr>
        <w:rPr>
          <w:rFonts w:asciiTheme="minorHAnsi" w:hAnsiTheme="minorHAnsi"/>
          <w:sz w:val="24"/>
          <w:szCs w:val="24"/>
        </w:rPr>
      </w:pPr>
      <w:r w:rsidRPr="00C2641D">
        <w:rPr>
          <w:rFonts w:asciiTheme="minorHAnsi" w:hAnsiTheme="minorHAnsi" w:cs="Times New Roman"/>
          <w:b/>
          <w:sz w:val="24"/>
          <w:szCs w:val="24"/>
        </w:rPr>
        <w:t>Professionalism</w:t>
      </w:r>
      <w:r w:rsidR="00C2354E" w:rsidRPr="00C2641D">
        <w:rPr>
          <w:rFonts w:asciiTheme="minorHAnsi" w:hAnsiTheme="minorHAnsi" w:cs="Times New Roman"/>
          <w:b/>
          <w:sz w:val="24"/>
          <w:szCs w:val="24"/>
        </w:rPr>
        <w:t>:</w:t>
      </w:r>
      <w:r w:rsidR="002D62F6" w:rsidRPr="00C2641D">
        <w:rPr>
          <w:rFonts w:asciiTheme="minorHAnsi" w:hAnsiTheme="minorHAnsi"/>
          <w:sz w:val="24"/>
          <w:szCs w:val="24"/>
        </w:rPr>
        <w:t xml:space="preserve"> </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9"/>
        </w:numPr>
        <w:rPr>
          <w:rFonts w:asciiTheme="minorHAnsi" w:hAnsiTheme="minorHAnsi" w:cs="Times New Roman"/>
          <w:b/>
          <w:sz w:val="24"/>
          <w:szCs w:val="24"/>
        </w:rPr>
      </w:pPr>
      <w:r w:rsidRPr="000536BE">
        <w:rPr>
          <w:rFonts w:asciiTheme="minorHAnsi" w:hAnsiTheme="minorHAnsi" w:cs="Times New Roman"/>
          <w:b/>
          <w:sz w:val="24"/>
          <w:szCs w:val="24"/>
        </w:rPr>
        <w:t xml:space="preserve">Responds promptly to communications and submits all assignments </w:t>
      </w:r>
    </w:p>
    <w:p w:rsidR="000536BE" w:rsidRPr="000536BE" w:rsidRDefault="000536BE" w:rsidP="00B709F1">
      <w:pPr>
        <w:pStyle w:val="ListParagraph"/>
        <w:numPr>
          <w:ilvl w:val="0"/>
          <w:numId w:val="9"/>
        </w:numPr>
        <w:rPr>
          <w:rFonts w:asciiTheme="minorHAnsi" w:hAnsiTheme="minorHAnsi" w:cs="Times New Roman"/>
          <w:b/>
          <w:sz w:val="24"/>
          <w:szCs w:val="24"/>
        </w:rPr>
      </w:pPr>
      <w:r w:rsidRPr="000536BE">
        <w:rPr>
          <w:rFonts w:asciiTheme="minorHAnsi" w:hAnsiTheme="minorHAnsi" w:cs="Times New Roman"/>
          <w:b/>
          <w:sz w:val="24"/>
          <w:szCs w:val="24"/>
        </w:rPr>
        <w:t>Consistently exhibits punctuality and attendance</w:t>
      </w:r>
    </w:p>
    <w:p w:rsidR="000536BE" w:rsidRPr="000536BE" w:rsidRDefault="000536BE" w:rsidP="00B709F1">
      <w:pPr>
        <w:pStyle w:val="ListParagraph"/>
        <w:numPr>
          <w:ilvl w:val="0"/>
          <w:numId w:val="9"/>
        </w:numPr>
        <w:rPr>
          <w:rFonts w:asciiTheme="minorHAnsi" w:hAnsiTheme="minorHAnsi" w:cs="Times New Roman"/>
          <w:b/>
          <w:sz w:val="24"/>
          <w:szCs w:val="24"/>
        </w:rPr>
      </w:pPr>
      <w:r w:rsidRPr="000536BE">
        <w:rPr>
          <w:rFonts w:asciiTheme="minorHAnsi" w:hAnsiTheme="minorHAnsi" w:cs="Times New Roman"/>
          <w:b/>
          <w:sz w:val="24"/>
          <w:szCs w:val="24"/>
        </w:rPr>
        <w:t xml:space="preserve">Maintains professional boundaries of ethical standards of practice </w:t>
      </w:r>
    </w:p>
    <w:p w:rsidR="000536BE" w:rsidRPr="000536BE" w:rsidRDefault="000536BE" w:rsidP="00B709F1">
      <w:pPr>
        <w:pStyle w:val="ListParagraph"/>
        <w:numPr>
          <w:ilvl w:val="0"/>
          <w:numId w:val="9"/>
        </w:numPr>
        <w:rPr>
          <w:rFonts w:asciiTheme="minorHAnsi" w:hAnsiTheme="minorHAnsi" w:cs="Times New Roman"/>
          <w:b/>
          <w:sz w:val="24"/>
          <w:szCs w:val="24"/>
        </w:rPr>
      </w:pPr>
      <w:r w:rsidRPr="000536BE">
        <w:rPr>
          <w:rFonts w:asciiTheme="minorHAnsi" w:hAnsiTheme="minorHAnsi" w:cs="Times New Roman"/>
          <w:b/>
          <w:sz w:val="24"/>
          <w:szCs w:val="24"/>
        </w:rPr>
        <w:t xml:space="preserve">Keeps inappropriate personal life issues out of classroom/workplace </w:t>
      </w:r>
    </w:p>
    <w:p w:rsidR="000536BE" w:rsidRPr="000536BE" w:rsidRDefault="000536BE" w:rsidP="00B709F1">
      <w:pPr>
        <w:pStyle w:val="ListParagraph"/>
        <w:numPr>
          <w:ilvl w:val="0"/>
          <w:numId w:val="9"/>
        </w:numPr>
        <w:rPr>
          <w:rFonts w:asciiTheme="minorHAnsi" w:hAnsiTheme="minorHAnsi" w:cs="Times New Roman"/>
          <w:b/>
          <w:sz w:val="24"/>
          <w:szCs w:val="24"/>
        </w:rPr>
      </w:pPr>
      <w:r w:rsidRPr="000536BE">
        <w:rPr>
          <w:rFonts w:asciiTheme="minorHAnsi" w:hAnsiTheme="minorHAnsi" w:cs="Times New Roman"/>
          <w:b/>
          <w:sz w:val="24"/>
          <w:szCs w:val="24"/>
        </w:rPr>
        <w:t>Functions as a collaborative group member as evidenced by high levels of participation towards productive outcomes</w:t>
      </w:r>
    </w:p>
    <w:p w:rsidR="00EC3305" w:rsidRDefault="00C2641D" w:rsidP="00B709F1">
      <w:pPr>
        <w:rPr>
          <w:rFonts w:asciiTheme="minorHAnsi" w:hAnsiTheme="minorHAnsi"/>
          <w:sz w:val="24"/>
          <w:szCs w:val="24"/>
        </w:rPr>
      </w:pPr>
      <w:proofErr w:type="spellStart"/>
      <w:proofErr w:type="gramStart"/>
      <w:r w:rsidRPr="00C2641D">
        <w:rPr>
          <w:rFonts w:asciiTheme="minorHAnsi" w:hAnsiTheme="minorHAnsi"/>
          <w:sz w:val="24"/>
          <w:szCs w:val="24"/>
        </w:rPr>
        <w:t>Brehm</w:t>
      </w:r>
      <w:proofErr w:type="spellEnd"/>
      <w:r w:rsidRPr="00C2641D">
        <w:rPr>
          <w:rFonts w:asciiTheme="minorHAnsi" w:hAnsiTheme="minorHAnsi"/>
          <w:sz w:val="24"/>
          <w:szCs w:val="24"/>
        </w:rPr>
        <w:t xml:space="preserve"> </w:t>
      </w:r>
      <w:r>
        <w:rPr>
          <w:rFonts w:asciiTheme="minorHAnsi" w:hAnsiTheme="minorHAnsi"/>
          <w:sz w:val="24"/>
          <w:szCs w:val="24"/>
        </w:rPr>
        <w:t>et.al.</w:t>
      </w:r>
      <w:proofErr w:type="gramEnd"/>
      <w:r>
        <w:rPr>
          <w:rFonts w:asciiTheme="minorHAnsi" w:hAnsiTheme="minorHAnsi"/>
          <w:sz w:val="24"/>
          <w:szCs w:val="24"/>
        </w:rPr>
        <w:t xml:space="preserve"> (2006) suggested</w:t>
      </w:r>
      <w:r w:rsidRPr="00C2641D">
        <w:rPr>
          <w:rFonts w:asciiTheme="minorHAnsi" w:hAnsiTheme="minorHAnsi"/>
          <w:sz w:val="24"/>
          <w:szCs w:val="24"/>
        </w:rPr>
        <w:t xml:space="preserve"> that professionalism</w:t>
      </w:r>
      <w:r>
        <w:rPr>
          <w:rFonts w:asciiTheme="minorHAnsi" w:hAnsiTheme="minorHAnsi"/>
          <w:sz w:val="24"/>
          <w:szCs w:val="24"/>
        </w:rPr>
        <w:t xml:space="preserve"> can be</w:t>
      </w:r>
      <w:r w:rsidRPr="00C2641D">
        <w:rPr>
          <w:rFonts w:asciiTheme="minorHAnsi" w:hAnsiTheme="minorHAnsi"/>
          <w:sz w:val="24"/>
          <w:szCs w:val="24"/>
        </w:rPr>
        <w:t xml:space="preserve"> divided into the three categories; 1) profession</w:t>
      </w:r>
      <w:r>
        <w:rPr>
          <w:rFonts w:asciiTheme="minorHAnsi" w:hAnsiTheme="minorHAnsi"/>
          <w:sz w:val="24"/>
          <w:szCs w:val="24"/>
        </w:rPr>
        <w:t xml:space="preserve">al parameters, 2) professional </w:t>
      </w:r>
      <w:r w:rsidRPr="00C2641D">
        <w:rPr>
          <w:rFonts w:asciiTheme="minorHAnsi" w:hAnsiTheme="minorHAnsi"/>
          <w:sz w:val="24"/>
          <w:szCs w:val="24"/>
        </w:rPr>
        <w:t xml:space="preserve">behaviors, and 3) professional responsibilities. </w:t>
      </w:r>
      <w:r>
        <w:rPr>
          <w:rFonts w:asciiTheme="minorHAnsi" w:hAnsiTheme="minorHAnsi"/>
          <w:sz w:val="24"/>
          <w:szCs w:val="24"/>
        </w:rPr>
        <w:t>The first category, p</w:t>
      </w:r>
      <w:r w:rsidRPr="00C2641D">
        <w:rPr>
          <w:rFonts w:asciiTheme="minorHAnsi" w:hAnsiTheme="minorHAnsi"/>
          <w:sz w:val="24"/>
          <w:szCs w:val="24"/>
        </w:rPr>
        <w:t>rofessional parameters</w:t>
      </w:r>
      <w:r>
        <w:rPr>
          <w:rFonts w:asciiTheme="minorHAnsi" w:hAnsiTheme="minorHAnsi"/>
          <w:sz w:val="24"/>
          <w:szCs w:val="24"/>
        </w:rPr>
        <w:t>,</w:t>
      </w:r>
      <w:r w:rsidRPr="00C2641D">
        <w:rPr>
          <w:rFonts w:asciiTheme="minorHAnsi" w:hAnsiTheme="minorHAnsi"/>
          <w:sz w:val="24"/>
          <w:szCs w:val="24"/>
        </w:rPr>
        <w:t xml:space="preserve"> </w:t>
      </w:r>
      <w:r>
        <w:rPr>
          <w:rFonts w:asciiTheme="minorHAnsi" w:hAnsiTheme="minorHAnsi"/>
          <w:sz w:val="24"/>
          <w:szCs w:val="24"/>
        </w:rPr>
        <w:t>deals with</w:t>
      </w:r>
      <w:r w:rsidRPr="00C2641D">
        <w:rPr>
          <w:rFonts w:asciiTheme="minorHAnsi" w:hAnsiTheme="minorHAnsi"/>
          <w:sz w:val="24"/>
          <w:szCs w:val="24"/>
        </w:rPr>
        <w:t xml:space="preserve"> </w:t>
      </w:r>
      <w:r>
        <w:rPr>
          <w:rFonts w:asciiTheme="minorHAnsi" w:hAnsiTheme="minorHAnsi"/>
          <w:sz w:val="24"/>
          <w:szCs w:val="24"/>
        </w:rPr>
        <w:t xml:space="preserve">the legal and ethical rules educators must follow </w:t>
      </w:r>
      <w:r w:rsidRPr="00C2641D">
        <w:rPr>
          <w:rFonts w:asciiTheme="minorHAnsi" w:hAnsiTheme="minorHAnsi"/>
          <w:sz w:val="24"/>
          <w:szCs w:val="24"/>
        </w:rPr>
        <w:t>such as the Code of Professional Conduct delineated by state boards of education</w:t>
      </w:r>
      <w:r>
        <w:rPr>
          <w:rFonts w:asciiTheme="minorHAnsi" w:hAnsiTheme="minorHAnsi"/>
          <w:sz w:val="24"/>
          <w:szCs w:val="24"/>
        </w:rPr>
        <w:t>. Other examples include</w:t>
      </w:r>
      <w:r w:rsidRPr="00C2641D">
        <w:rPr>
          <w:rFonts w:asciiTheme="minorHAnsi" w:hAnsiTheme="minorHAnsi"/>
          <w:sz w:val="24"/>
          <w:szCs w:val="24"/>
        </w:rPr>
        <w:t xml:space="preserve"> local, state, and federal law</w:t>
      </w:r>
      <w:r>
        <w:rPr>
          <w:rFonts w:asciiTheme="minorHAnsi" w:hAnsiTheme="minorHAnsi"/>
          <w:sz w:val="24"/>
          <w:szCs w:val="24"/>
        </w:rPr>
        <w:t xml:space="preserve">s pertaining to educational and </w:t>
      </w:r>
      <w:r w:rsidRPr="00C2641D">
        <w:rPr>
          <w:rFonts w:asciiTheme="minorHAnsi" w:hAnsiTheme="minorHAnsi"/>
          <w:sz w:val="24"/>
          <w:szCs w:val="24"/>
        </w:rPr>
        <w:t>ins</w:t>
      </w:r>
      <w:r>
        <w:rPr>
          <w:rFonts w:asciiTheme="minorHAnsi" w:hAnsiTheme="minorHAnsi"/>
          <w:sz w:val="24"/>
          <w:szCs w:val="24"/>
        </w:rPr>
        <w:t xml:space="preserve">tructional issues. </w:t>
      </w:r>
      <w:r w:rsidR="00EC3305">
        <w:rPr>
          <w:rFonts w:asciiTheme="minorHAnsi" w:hAnsiTheme="minorHAnsi"/>
          <w:sz w:val="24"/>
          <w:szCs w:val="24"/>
        </w:rPr>
        <w:t>Professional behaviors include observable actions such as, developing and maintaining positive relationships with administrators, colleagues, parents, and students; modeling the appearance and attitudes of a professional educator</w:t>
      </w:r>
      <w:r w:rsidR="00706957">
        <w:rPr>
          <w:rFonts w:asciiTheme="minorHAnsi" w:hAnsiTheme="minorHAnsi"/>
          <w:sz w:val="24"/>
          <w:szCs w:val="24"/>
        </w:rPr>
        <w:t>, and being reliable and dependable</w:t>
      </w:r>
      <w:r w:rsidR="00EC3305">
        <w:rPr>
          <w:rFonts w:asciiTheme="minorHAnsi" w:hAnsiTheme="minorHAnsi"/>
          <w:sz w:val="24"/>
          <w:szCs w:val="24"/>
        </w:rPr>
        <w:t xml:space="preserve">. Professional responsibilities include </w:t>
      </w:r>
      <w:r w:rsidR="00EC3305" w:rsidRPr="00C2641D">
        <w:rPr>
          <w:rFonts w:asciiTheme="minorHAnsi" w:hAnsiTheme="minorHAnsi"/>
          <w:sz w:val="24"/>
          <w:szCs w:val="24"/>
        </w:rPr>
        <w:t xml:space="preserve">active </w:t>
      </w:r>
      <w:r w:rsidR="00CB1130">
        <w:rPr>
          <w:rFonts w:asciiTheme="minorHAnsi" w:hAnsiTheme="minorHAnsi"/>
          <w:sz w:val="24"/>
          <w:szCs w:val="24"/>
        </w:rPr>
        <w:t>involvement</w:t>
      </w:r>
      <w:r w:rsidR="00EC3305" w:rsidRPr="00C2641D">
        <w:rPr>
          <w:rFonts w:asciiTheme="minorHAnsi" w:hAnsiTheme="minorHAnsi"/>
          <w:sz w:val="24"/>
          <w:szCs w:val="24"/>
        </w:rPr>
        <w:t xml:space="preserve"> of one’s professional association, volunteering for school or community functions</w:t>
      </w:r>
      <w:r w:rsidR="00EC3305">
        <w:rPr>
          <w:rFonts w:asciiTheme="minorHAnsi" w:hAnsiTheme="minorHAnsi"/>
          <w:sz w:val="24"/>
          <w:szCs w:val="24"/>
        </w:rPr>
        <w:t xml:space="preserve"> </w:t>
      </w:r>
      <w:r w:rsidR="00EC3305" w:rsidRPr="00C2641D">
        <w:rPr>
          <w:rFonts w:asciiTheme="minorHAnsi" w:hAnsiTheme="minorHAnsi"/>
          <w:sz w:val="24"/>
          <w:szCs w:val="24"/>
        </w:rPr>
        <w:t>and attending school events.</w:t>
      </w:r>
    </w:p>
    <w:p w:rsidR="000536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Positive Attitude</w:t>
      </w:r>
      <w:r w:rsidR="000536BE">
        <w:rPr>
          <w:rFonts w:asciiTheme="minorHAnsi" w:hAnsiTheme="minorHAnsi" w:cs="Times New Roman"/>
          <w:b/>
          <w:sz w:val="24"/>
          <w:szCs w:val="24"/>
        </w:rPr>
        <w:t>:</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11"/>
        </w:numPr>
        <w:rPr>
          <w:rFonts w:asciiTheme="minorHAnsi" w:hAnsiTheme="minorHAnsi" w:cs="Times New Roman"/>
          <w:b/>
          <w:sz w:val="24"/>
          <w:szCs w:val="24"/>
        </w:rPr>
      </w:pPr>
      <w:r w:rsidRPr="000536BE">
        <w:rPr>
          <w:rFonts w:asciiTheme="minorHAnsi" w:hAnsiTheme="minorHAnsi" w:cs="Times New Roman"/>
          <w:b/>
          <w:sz w:val="24"/>
          <w:szCs w:val="24"/>
        </w:rPr>
        <w:t>Demonstrates an appropriately positive affect with students as evidenced by verbal and non-verbal cues</w:t>
      </w:r>
    </w:p>
    <w:p w:rsidR="000536BE" w:rsidRPr="000536BE" w:rsidRDefault="000536BE" w:rsidP="00B709F1">
      <w:pPr>
        <w:pStyle w:val="ListParagraph"/>
        <w:numPr>
          <w:ilvl w:val="0"/>
          <w:numId w:val="11"/>
        </w:numPr>
        <w:rPr>
          <w:rFonts w:asciiTheme="minorHAnsi" w:hAnsiTheme="minorHAnsi" w:cs="Times New Roman"/>
          <w:b/>
          <w:sz w:val="24"/>
          <w:szCs w:val="24"/>
        </w:rPr>
      </w:pPr>
      <w:r w:rsidRPr="000536BE">
        <w:rPr>
          <w:rFonts w:asciiTheme="minorHAnsi" w:hAnsiTheme="minorHAnsi" w:cs="Times New Roman"/>
          <w:b/>
          <w:sz w:val="24"/>
          <w:szCs w:val="24"/>
        </w:rPr>
        <w:t xml:space="preserve">Actively seeks solutions to problems without prompting or complaining </w:t>
      </w:r>
    </w:p>
    <w:p w:rsidR="00F948A5" w:rsidRDefault="000536BE" w:rsidP="00B709F1">
      <w:pPr>
        <w:pStyle w:val="ListParagraph"/>
        <w:numPr>
          <w:ilvl w:val="0"/>
          <w:numId w:val="11"/>
        </w:numPr>
        <w:rPr>
          <w:rFonts w:asciiTheme="minorHAnsi" w:hAnsiTheme="minorHAnsi" w:cs="Times New Roman"/>
          <w:b/>
          <w:sz w:val="24"/>
          <w:szCs w:val="24"/>
        </w:rPr>
      </w:pPr>
      <w:r w:rsidRPr="000536BE">
        <w:rPr>
          <w:rFonts w:asciiTheme="minorHAnsi" w:hAnsiTheme="minorHAnsi" w:cs="Times New Roman"/>
          <w:b/>
          <w:sz w:val="24"/>
          <w:szCs w:val="24"/>
        </w:rPr>
        <w:t xml:space="preserve">Tries new ideas/activities that are suggested  </w:t>
      </w:r>
    </w:p>
    <w:p w:rsidR="00F948A5" w:rsidRPr="00F948A5" w:rsidRDefault="00F948A5" w:rsidP="00B709F1">
      <w:pPr>
        <w:rPr>
          <w:rFonts w:asciiTheme="minorHAnsi" w:hAnsiTheme="minorHAnsi" w:cs="Times New Roman"/>
          <w:sz w:val="24"/>
          <w:szCs w:val="24"/>
        </w:rPr>
      </w:pPr>
      <w:r w:rsidRPr="00F948A5">
        <w:rPr>
          <w:rFonts w:asciiTheme="minorHAnsi" w:hAnsiTheme="minorHAnsi" w:cs="Times New Roman"/>
          <w:sz w:val="24"/>
          <w:szCs w:val="24"/>
        </w:rPr>
        <w:lastRenderedPageBreak/>
        <w:t>An attitude is regarded as a positive or negative point of view that shapes one’s perspectives, thought processes, and behaviors. Accordi</w:t>
      </w:r>
      <w:r w:rsidR="00CC4499">
        <w:rPr>
          <w:rFonts w:asciiTheme="minorHAnsi" w:hAnsiTheme="minorHAnsi" w:cs="Times New Roman"/>
          <w:sz w:val="24"/>
          <w:szCs w:val="24"/>
        </w:rPr>
        <w:t xml:space="preserve">ng to Souza and Marcos (2010), </w:t>
      </w:r>
      <w:r w:rsidR="004534C7">
        <w:rPr>
          <w:rFonts w:asciiTheme="minorHAnsi" w:hAnsiTheme="minorHAnsi" w:cs="Times New Roman"/>
          <w:sz w:val="24"/>
          <w:szCs w:val="24"/>
        </w:rPr>
        <w:t>a</w:t>
      </w:r>
      <w:r w:rsidRPr="00F948A5">
        <w:rPr>
          <w:rFonts w:asciiTheme="minorHAnsi" w:hAnsiTheme="minorHAnsi" w:cs="Times New Roman"/>
          <w:sz w:val="24"/>
          <w:szCs w:val="24"/>
        </w:rPr>
        <w:t>ttitude determines what each individual will see, hear, think and do and can be positi</w:t>
      </w:r>
      <w:r w:rsidR="00CC4499">
        <w:rPr>
          <w:rFonts w:asciiTheme="minorHAnsi" w:hAnsiTheme="minorHAnsi" w:cs="Times New Roman"/>
          <w:sz w:val="24"/>
          <w:szCs w:val="24"/>
        </w:rPr>
        <w:t xml:space="preserve">ve or negative. </w:t>
      </w:r>
      <w:r w:rsidRPr="00F948A5">
        <w:rPr>
          <w:rFonts w:asciiTheme="minorHAnsi" w:hAnsiTheme="minorHAnsi" w:cs="Times New Roman"/>
          <w:sz w:val="24"/>
          <w:szCs w:val="24"/>
        </w:rPr>
        <w:t xml:space="preserve"> It is very clear that </w:t>
      </w:r>
      <w:r w:rsidR="004534C7">
        <w:rPr>
          <w:rFonts w:asciiTheme="minorHAnsi" w:hAnsiTheme="minorHAnsi" w:cs="Times New Roman"/>
          <w:sz w:val="24"/>
          <w:szCs w:val="24"/>
        </w:rPr>
        <w:t xml:space="preserve">a </w:t>
      </w:r>
      <w:r w:rsidR="004534C7" w:rsidRPr="00F948A5">
        <w:rPr>
          <w:rFonts w:asciiTheme="minorHAnsi" w:hAnsiTheme="minorHAnsi" w:cs="Times New Roman"/>
          <w:sz w:val="24"/>
          <w:szCs w:val="24"/>
        </w:rPr>
        <w:t>teacher’s</w:t>
      </w:r>
      <w:r w:rsidRPr="00F948A5">
        <w:rPr>
          <w:rFonts w:asciiTheme="minorHAnsi" w:hAnsiTheme="minorHAnsi" w:cs="Times New Roman"/>
          <w:sz w:val="24"/>
          <w:szCs w:val="24"/>
        </w:rPr>
        <w:t xml:space="preserve"> way of thinking guides his or her actions inside and outside the classroom.  While teachers should be competent in their knowledge of content</w:t>
      </w:r>
      <w:r w:rsidR="004534C7">
        <w:rPr>
          <w:rFonts w:asciiTheme="minorHAnsi" w:hAnsiTheme="minorHAnsi" w:cs="Times New Roman"/>
          <w:sz w:val="24"/>
          <w:szCs w:val="24"/>
        </w:rPr>
        <w:t xml:space="preserve"> and pedagogy</w:t>
      </w:r>
      <w:r w:rsidRPr="00F948A5">
        <w:rPr>
          <w:rFonts w:asciiTheme="minorHAnsi" w:hAnsiTheme="minorHAnsi" w:cs="Times New Roman"/>
          <w:sz w:val="24"/>
          <w:szCs w:val="24"/>
        </w:rPr>
        <w:t xml:space="preserve">, it is also equally important that teachers understand the impact of possessing a positive attitude within the constructs of teaching and learning.  Research suggests that the positivity of a classroom teacher can have a significant impact on the academic success of students.   In the words of noted scholar, philosopher, and educator, Haim </w:t>
      </w:r>
      <w:proofErr w:type="spellStart"/>
      <w:r w:rsidRPr="00F948A5">
        <w:rPr>
          <w:rFonts w:asciiTheme="minorHAnsi" w:hAnsiTheme="minorHAnsi" w:cs="Times New Roman"/>
          <w:sz w:val="24"/>
          <w:szCs w:val="24"/>
        </w:rPr>
        <w:t>Ginnot</w:t>
      </w:r>
      <w:proofErr w:type="spellEnd"/>
      <w:r w:rsidR="00B0261A">
        <w:rPr>
          <w:rFonts w:asciiTheme="minorHAnsi" w:hAnsiTheme="minorHAnsi" w:cs="Times New Roman"/>
          <w:sz w:val="24"/>
          <w:szCs w:val="24"/>
        </w:rPr>
        <w:t xml:space="preserve"> (1993)</w:t>
      </w:r>
      <w:r w:rsidRPr="00F948A5">
        <w:rPr>
          <w:rFonts w:asciiTheme="minorHAnsi" w:hAnsiTheme="minorHAnsi" w:cs="Times New Roman"/>
          <w:sz w:val="24"/>
          <w:szCs w:val="24"/>
        </w:rPr>
        <w:t xml:space="preserve">:   </w:t>
      </w:r>
    </w:p>
    <w:p w:rsidR="00F948A5" w:rsidRPr="00F948A5" w:rsidRDefault="00F948A5" w:rsidP="00B709F1">
      <w:pPr>
        <w:rPr>
          <w:rFonts w:asciiTheme="minorHAnsi" w:hAnsiTheme="minorHAnsi" w:cstheme="minorHAnsi"/>
          <w:sz w:val="24"/>
          <w:szCs w:val="24"/>
        </w:rPr>
      </w:pPr>
      <w:r w:rsidRPr="00F948A5">
        <w:rPr>
          <w:rFonts w:asciiTheme="minorHAnsi" w:hAnsiTheme="minorHAnsi" w:cstheme="minorHAnsi"/>
          <w:bCs/>
          <w:color w:val="181818"/>
          <w:sz w:val="24"/>
          <w:szCs w:val="24"/>
        </w:rPr>
        <w:t>“I’ve come to a frightening conclusion that I am the decisive element in the classroom. It’s my personal approach that creates the climate. It’s my daily mood that makes the weather. As a teacher, I possess a tremendous power to make a child’s life miserable or joyous. I can be a tool of torture or an instrument of inspiration. I can humiliate or heal. In all situations, it is my response that decides whether a crisis will be escalated or de-escalated and a child humanized or dehumanized.”</w:t>
      </w:r>
    </w:p>
    <w:p w:rsidR="000536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Preparedness</w:t>
      </w:r>
      <w:r w:rsidR="000536BE">
        <w:rPr>
          <w:rFonts w:asciiTheme="minorHAnsi" w:hAnsiTheme="minorHAnsi" w:cs="Times New Roman"/>
          <w:b/>
          <w:sz w:val="24"/>
          <w:szCs w:val="24"/>
        </w:rPr>
        <w:t>:</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12"/>
        </w:numPr>
        <w:rPr>
          <w:rFonts w:asciiTheme="minorHAnsi" w:hAnsiTheme="minorHAnsi" w:cs="Times New Roman"/>
          <w:b/>
          <w:sz w:val="24"/>
          <w:szCs w:val="24"/>
        </w:rPr>
      </w:pPr>
      <w:r w:rsidRPr="000536BE">
        <w:rPr>
          <w:rFonts w:asciiTheme="minorHAnsi" w:hAnsiTheme="minorHAnsi" w:cs="Times New Roman"/>
          <w:b/>
          <w:sz w:val="24"/>
          <w:szCs w:val="24"/>
        </w:rPr>
        <w:t xml:space="preserve">Accepts constructive feedback as evidenced by implementation of feedback as needed </w:t>
      </w:r>
    </w:p>
    <w:p w:rsidR="000536BE" w:rsidRPr="000536BE" w:rsidRDefault="000536BE" w:rsidP="00B709F1">
      <w:pPr>
        <w:pStyle w:val="ListParagraph"/>
        <w:numPr>
          <w:ilvl w:val="0"/>
          <w:numId w:val="12"/>
        </w:numPr>
        <w:rPr>
          <w:rFonts w:asciiTheme="minorHAnsi" w:hAnsiTheme="minorHAnsi" w:cs="Times New Roman"/>
          <w:b/>
          <w:sz w:val="24"/>
          <w:szCs w:val="24"/>
        </w:rPr>
      </w:pPr>
      <w:r w:rsidRPr="000536BE">
        <w:rPr>
          <w:rFonts w:asciiTheme="minorHAnsi" w:hAnsiTheme="minorHAnsi" w:cs="Times New Roman"/>
          <w:b/>
          <w:sz w:val="24"/>
          <w:szCs w:val="24"/>
        </w:rPr>
        <w:t xml:space="preserve">Learns and adjusts from experience and reflection as evidenced by improvements in performance </w:t>
      </w:r>
    </w:p>
    <w:p w:rsidR="000536BE" w:rsidRPr="000536BE" w:rsidRDefault="000536BE" w:rsidP="00B709F1">
      <w:pPr>
        <w:pStyle w:val="ListParagraph"/>
        <w:numPr>
          <w:ilvl w:val="0"/>
          <w:numId w:val="12"/>
        </w:numPr>
        <w:rPr>
          <w:rFonts w:asciiTheme="minorHAnsi" w:hAnsiTheme="minorHAnsi" w:cs="Times New Roman"/>
          <w:b/>
          <w:sz w:val="24"/>
          <w:szCs w:val="24"/>
        </w:rPr>
      </w:pPr>
      <w:r w:rsidRPr="000536BE">
        <w:rPr>
          <w:rFonts w:asciiTheme="minorHAnsi" w:hAnsiTheme="minorHAnsi" w:cs="Times New Roman"/>
          <w:b/>
          <w:sz w:val="24"/>
          <w:szCs w:val="24"/>
        </w:rPr>
        <w:t xml:space="preserve">Comes to class planned and with all needed materials </w:t>
      </w:r>
    </w:p>
    <w:p w:rsidR="00CC4499" w:rsidRDefault="000536BE" w:rsidP="00B709F1">
      <w:pPr>
        <w:pStyle w:val="ListParagraph"/>
        <w:numPr>
          <w:ilvl w:val="0"/>
          <w:numId w:val="12"/>
        </w:numPr>
        <w:rPr>
          <w:rFonts w:asciiTheme="minorHAnsi" w:hAnsiTheme="minorHAnsi" w:cs="Times New Roman"/>
          <w:b/>
          <w:sz w:val="24"/>
          <w:szCs w:val="24"/>
        </w:rPr>
      </w:pPr>
      <w:r w:rsidRPr="000536BE">
        <w:rPr>
          <w:rFonts w:asciiTheme="minorHAnsi" w:hAnsiTheme="minorHAnsi" w:cs="Times New Roman"/>
          <w:b/>
          <w:sz w:val="24"/>
          <w:szCs w:val="24"/>
        </w:rPr>
        <w:t>Alters lessons in progress when needed as evidenced by ability to change plan mid-lesson to overcome the deficits</w:t>
      </w:r>
    </w:p>
    <w:p w:rsidR="000E50E9" w:rsidRPr="00CC4499" w:rsidRDefault="00CC4499" w:rsidP="00B709F1">
      <w:pPr>
        <w:ind w:left="360"/>
        <w:rPr>
          <w:rFonts w:asciiTheme="minorHAnsi" w:hAnsiTheme="minorHAnsi" w:cs="Times New Roman"/>
          <w:sz w:val="24"/>
          <w:szCs w:val="24"/>
        </w:rPr>
      </w:pPr>
      <w:r w:rsidRPr="00CC4499">
        <w:rPr>
          <w:rFonts w:asciiTheme="minorHAnsi" w:hAnsiTheme="minorHAnsi" w:cs="Times New Roman"/>
          <w:sz w:val="24"/>
          <w:szCs w:val="24"/>
        </w:rPr>
        <w:t>Effective teaching begins with effective planning.  Such planning involves thinking about how students will engage in the learning process. Prepared teachers consider the details in their planning and make necessary adjustment</w:t>
      </w:r>
      <w:r>
        <w:rPr>
          <w:rFonts w:asciiTheme="minorHAnsi" w:hAnsiTheme="minorHAnsi" w:cs="Times New Roman"/>
          <w:sz w:val="24"/>
          <w:szCs w:val="24"/>
        </w:rPr>
        <w:t xml:space="preserve">s along the way, therefore requiring flexibility and responsiveness throughout each teaching and learning experience. Positive dispositional characteristics in the area of preparedness also include thinking with the end in mind or “backward design”. Effective teachers are those who prepare for instruction based on desired goals and outcomes. </w:t>
      </w:r>
      <w:r w:rsidR="000E50E9" w:rsidRPr="00CC4499">
        <w:rPr>
          <w:rFonts w:asciiTheme="minorHAnsi" w:hAnsiTheme="minorHAnsi" w:cs="Times New Roman"/>
          <w:b/>
          <w:sz w:val="24"/>
          <w:szCs w:val="24"/>
        </w:rPr>
        <w:tab/>
      </w:r>
      <w:r w:rsidR="000E50E9" w:rsidRPr="00CC4499">
        <w:rPr>
          <w:rFonts w:asciiTheme="minorHAnsi" w:hAnsiTheme="minorHAnsi" w:cs="Times New Roman"/>
          <w:b/>
          <w:sz w:val="24"/>
          <w:szCs w:val="24"/>
        </w:rPr>
        <w:tab/>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A</w:t>
      </w:r>
      <w:r w:rsidRPr="000536BE">
        <w:rPr>
          <w:rFonts w:asciiTheme="minorHAnsi" w:hAnsiTheme="minorHAnsi" w:cs="Times New Roman"/>
          <w:b/>
          <w:sz w:val="24"/>
          <w:szCs w:val="24"/>
        </w:rPr>
        <w:t>ppreciation of and value for cultural and academic diversity</w:t>
      </w:r>
      <w:r>
        <w:rPr>
          <w:rFonts w:asciiTheme="minorHAnsi" w:hAnsiTheme="minorHAnsi" w:cs="Times New Roman"/>
          <w:b/>
          <w:sz w:val="24"/>
          <w:szCs w:val="24"/>
        </w:rPr>
        <w:t>:</w:t>
      </w:r>
      <w:r w:rsidRPr="000536BE">
        <w:rPr>
          <w:rFonts w:asciiTheme="minorHAnsi" w:hAnsiTheme="minorHAnsi" w:cs="Times New Roman"/>
          <w:b/>
          <w:sz w:val="24"/>
          <w:szCs w:val="24"/>
        </w:rPr>
        <w:t xml:space="preserve"> </w:t>
      </w:r>
    </w:p>
    <w:p w:rsidR="000536BE" w:rsidRPr="000536BE" w:rsidRDefault="000536BE" w:rsidP="00B709F1">
      <w:pPr>
        <w:pStyle w:val="ListParagraph"/>
        <w:numPr>
          <w:ilvl w:val="0"/>
          <w:numId w:val="13"/>
        </w:numPr>
        <w:rPr>
          <w:rFonts w:asciiTheme="minorHAnsi" w:hAnsiTheme="minorHAnsi" w:cs="Times New Roman"/>
          <w:b/>
          <w:sz w:val="24"/>
          <w:szCs w:val="24"/>
        </w:rPr>
      </w:pPr>
      <w:r w:rsidRPr="000536BE">
        <w:rPr>
          <w:rFonts w:asciiTheme="minorHAnsi" w:hAnsiTheme="minorHAnsi" w:cs="Times New Roman"/>
          <w:b/>
          <w:sz w:val="24"/>
          <w:szCs w:val="24"/>
        </w:rPr>
        <w:t xml:space="preserve">Embraces all diversities as evidenced by implementing inclusive activities and behaviors with goals of transcendence </w:t>
      </w:r>
    </w:p>
    <w:p w:rsidR="000536BE" w:rsidRDefault="000536BE" w:rsidP="00B709F1">
      <w:pPr>
        <w:pStyle w:val="ListParagraph"/>
        <w:numPr>
          <w:ilvl w:val="0"/>
          <w:numId w:val="13"/>
        </w:numPr>
        <w:rPr>
          <w:rFonts w:asciiTheme="minorHAnsi" w:hAnsiTheme="minorHAnsi" w:cs="Times New Roman"/>
          <w:b/>
          <w:sz w:val="24"/>
          <w:szCs w:val="24"/>
        </w:rPr>
      </w:pPr>
      <w:r w:rsidRPr="000536BE">
        <w:rPr>
          <w:rFonts w:asciiTheme="minorHAnsi" w:hAnsiTheme="minorHAnsi" w:cs="Times New Roman"/>
          <w:b/>
          <w:sz w:val="24"/>
          <w:szCs w:val="24"/>
        </w:rPr>
        <w:lastRenderedPageBreak/>
        <w:t xml:space="preserve">Creates a safe classroom with zero tolerance of negativity to others as evidenced by correcting negative student behaviors </w:t>
      </w:r>
    </w:p>
    <w:p w:rsidR="00336526" w:rsidRPr="002A73D9" w:rsidRDefault="00336526" w:rsidP="00B709F1">
      <w:pPr>
        <w:rPr>
          <w:rFonts w:asciiTheme="minorHAnsi" w:hAnsiTheme="minorHAnsi" w:cstheme="minorHAnsi"/>
          <w:color w:val="000000" w:themeColor="text1"/>
          <w:sz w:val="24"/>
          <w:szCs w:val="24"/>
        </w:rPr>
      </w:pPr>
      <w:r w:rsidRPr="002A73D9">
        <w:rPr>
          <w:rFonts w:asciiTheme="minorHAnsi" w:hAnsiTheme="minorHAnsi" w:cstheme="minorHAnsi"/>
          <w:color w:val="000000" w:themeColor="text1"/>
          <w:sz w:val="24"/>
          <w:szCs w:val="24"/>
        </w:rPr>
        <w:t>Possessing an appreciation and value for cultural and academic diversity requires a mindset of inclusivity. Culturally aware educators consider the differences of others and do not allow such diversity to dictate their action</w:t>
      </w:r>
      <w:r w:rsidR="002A73D9" w:rsidRPr="002A73D9">
        <w:rPr>
          <w:rFonts w:asciiTheme="minorHAnsi" w:hAnsiTheme="minorHAnsi" w:cstheme="minorHAnsi"/>
          <w:color w:val="000000" w:themeColor="text1"/>
          <w:sz w:val="24"/>
          <w:szCs w:val="24"/>
        </w:rPr>
        <w:t>s</w:t>
      </w:r>
      <w:r w:rsidRPr="002A73D9">
        <w:rPr>
          <w:rFonts w:asciiTheme="minorHAnsi" w:hAnsiTheme="minorHAnsi" w:cstheme="minorHAnsi"/>
          <w:color w:val="000000" w:themeColor="text1"/>
          <w:sz w:val="24"/>
          <w:szCs w:val="24"/>
        </w:rPr>
        <w:t xml:space="preserve"> adversely. </w:t>
      </w:r>
      <w:r w:rsidR="00F30217" w:rsidRPr="002A73D9">
        <w:rPr>
          <w:rFonts w:asciiTheme="minorHAnsi" w:hAnsiTheme="minorHAnsi" w:cstheme="minorHAnsi"/>
          <w:color w:val="000000" w:themeColor="text1"/>
          <w:sz w:val="24"/>
          <w:szCs w:val="24"/>
        </w:rPr>
        <w:t xml:space="preserve">Inclusion permeates in all areas of teaching and learning, such as instructional activities, the classroom community, and interactions with others. </w:t>
      </w:r>
      <w:r w:rsidR="00DB36D1" w:rsidRPr="002A73D9">
        <w:rPr>
          <w:rFonts w:asciiTheme="minorHAnsi" w:hAnsiTheme="minorHAnsi" w:cstheme="minorHAnsi"/>
          <w:color w:val="000000" w:themeColor="text1"/>
          <w:sz w:val="24"/>
          <w:szCs w:val="24"/>
        </w:rPr>
        <w:t xml:space="preserve">Additionally, the classroom environment is one in which students feel safe because the teacher has created a positive and respectful environment. </w:t>
      </w:r>
      <w:r w:rsidR="002A73D9" w:rsidRPr="002A73D9">
        <w:rPr>
          <w:rFonts w:asciiTheme="minorHAnsi" w:hAnsiTheme="minorHAnsi" w:cstheme="minorHAnsi"/>
          <w:color w:val="000000" w:themeColor="text1"/>
          <w:sz w:val="24"/>
          <w:szCs w:val="24"/>
        </w:rPr>
        <w:t xml:space="preserve">In essence, teachers are to be culturally aware and responsive, which entails </w:t>
      </w:r>
      <w:r w:rsidR="002A73D9" w:rsidRPr="002A73D9">
        <w:rPr>
          <w:rFonts w:asciiTheme="minorHAnsi" w:hAnsiTheme="minorHAnsi" w:cstheme="minorHAnsi"/>
          <w:color w:val="000000" w:themeColor="text1"/>
          <w:sz w:val="24"/>
          <w:szCs w:val="24"/>
          <w:lang w:val="en"/>
        </w:rPr>
        <w:t xml:space="preserve">recognizes the importance of including students' cultural references in all aspects of learning </w:t>
      </w:r>
      <w:hyperlink r:id="rId12" w:anchor="ladson-billings" w:history="1">
        <w:r w:rsidR="002A73D9" w:rsidRPr="002A73D9">
          <w:rPr>
            <w:rFonts w:asciiTheme="minorHAnsi" w:hAnsiTheme="minorHAnsi" w:cstheme="minorHAnsi"/>
            <w:color w:val="000000" w:themeColor="text1"/>
            <w:sz w:val="24"/>
            <w:szCs w:val="24"/>
            <w:lang w:val="en"/>
          </w:rPr>
          <w:t>(Ladson-Billings,</w:t>
        </w:r>
        <w:r w:rsidR="0018683F">
          <w:rPr>
            <w:rFonts w:asciiTheme="minorHAnsi" w:hAnsiTheme="minorHAnsi" w:cstheme="minorHAnsi"/>
            <w:color w:val="000000" w:themeColor="text1"/>
            <w:sz w:val="24"/>
            <w:szCs w:val="24"/>
            <w:lang w:val="en"/>
          </w:rPr>
          <w:t xml:space="preserve"> </w:t>
        </w:r>
        <w:r w:rsidR="002A73D9" w:rsidRPr="002A73D9">
          <w:rPr>
            <w:rFonts w:asciiTheme="minorHAnsi" w:hAnsiTheme="minorHAnsi" w:cstheme="minorHAnsi"/>
            <w:color w:val="000000" w:themeColor="text1"/>
            <w:sz w:val="24"/>
            <w:szCs w:val="24"/>
            <w:lang w:val="en"/>
          </w:rPr>
          <w:t>1994).</w:t>
        </w:r>
      </w:hyperlink>
    </w:p>
    <w:p w:rsidR="000536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Collaboration</w:t>
      </w:r>
      <w:r w:rsidR="000536BE">
        <w:rPr>
          <w:rFonts w:asciiTheme="minorHAnsi" w:hAnsiTheme="minorHAnsi" w:cs="Times New Roman"/>
          <w:b/>
          <w:sz w:val="24"/>
          <w:szCs w:val="24"/>
        </w:rPr>
        <w:t>:</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14"/>
        </w:numPr>
        <w:rPr>
          <w:rFonts w:asciiTheme="minorHAnsi" w:hAnsiTheme="minorHAnsi" w:cs="Times New Roman"/>
          <w:b/>
          <w:sz w:val="24"/>
          <w:szCs w:val="24"/>
        </w:rPr>
      </w:pPr>
      <w:r w:rsidRPr="000536BE">
        <w:rPr>
          <w:rFonts w:asciiTheme="minorHAnsi" w:hAnsiTheme="minorHAnsi" w:cs="Times New Roman"/>
          <w:b/>
          <w:sz w:val="24"/>
          <w:szCs w:val="24"/>
        </w:rPr>
        <w:t xml:space="preserve">Demonstrates flexibility as evidenced by providing considered responses and accepts majority consensus </w:t>
      </w:r>
    </w:p>
    <w:p w:rsidR="000536BE" w:rsidRPr="000536BE" w:rsidRDefault="000536BE" w:rsidP="00B709F1">
      <w:pPr>
        <w:pStyle w:val="ListParagraph"/>
        <w:numPr>
          <w:ilvl w:val="0"/>
          <w:numId w:val="14"/>
        </w:numPr>
        <w:rPr>
          <w:rFonts w:asciiTheme="minorHAnsi" w:hAnsiTheme="minorHAnsi" w:cs="Times New Roman"/>
          <w:b/>
          <w:sz w:val="24"/>
          <w:szCs w:val="24"/>
        </w:rPr>
      </w:pPr>
      <w:r w:rsidRPr="000536BE">
        <w:rPr>
          <w:rFonts w:asciiTheme="minorHAnsi" w:hAnsiTheme="minorHAnsi" w:cs="Times New Roman"/>
          <w:b/>
          <w:sz w:val="24"/>
          <w:szCs w:val="24"/>
        </w:rPr>
        <w:t xml:space="preserve">Maintains a respectful tone at all times, even during dissent as evidenced by not interrupting or talking over others   </w:t>
      </w:r>
    </w:p>
    <w:p w:rsidR="000536BE" w:rsidRDefault="000536BE" w:rsidP="00B709F1">
      <w:pPr>
        <w:pStyle w:val="ListParagraph"/>
        <w:numPr>
          <w:ilvl w:val="0"/>
          <w:numId w:val="14"/>
        </w:numPr>
        <w:rPr>
          <w:rFonts w:asciiTheme="minorHAnsi" w:hAnsiTheme="minorHAnsi" w:cs="Times New Roman"/>
          <w:b/>
          <w:sz w:val="24"/>
          <w:szCs w:val="24"/>
        </w:rPr>
      </w:pPr>
      <w:r w:rsidRPr="000536BE">
        <w:rPr>
          <w:rFonts w:asciiTheme="minorHAnsi" w:hAnsiTheme="minorHAnsi" w:cs="Times New Roman"/>
          <w:b/>
          <w:sz w:val="24"/>
          <w:szCs w:val="24"/>
        </w:rPr>
        <w:t>Proactively shares teaching strategies as evidenced by productive collaboration</w:t>
      </w:r>
    </w:p>
    <w:p w:rsidR="004B1D61" w:rsidRPr="004B1D61" w:rsidRDefault="004B1D61" w:rsidP="00B709F1">
      <w:pPr>
        <w:rPr>
          <w:rFonts w:asciiTheme="minorHAnsi" w:hAnsiTheme="minorHAnsi" w:cstheme="minorHAnsi"/>
          <w:sz w:val="24"/>
          <w:szCs w:val="24"/>
        </w:rPr>
      </w:pPr>
      <w:r w:rsidRPr="004B1D61">
        <w:rPr>
          <w:rStyle w:val="tgc"/>
          <w:rFonts w:asciiTheme="minorHAnsi" w:hAnsiTheme="minorHAnsi" w:cstheme="minorHAnsi"/>
          <w:color w:val="222222"/>
          <w:sz w:val="24"/>
          <w:szCs w:val="24"/>
          <w:lang w:val="en"/>
        </w:rPr>
        <w:t xml:space="preserve">A professional culture requires </w:t>
      </w:r>
      <w:r w:rsidRPr="004B1D61">
        <w:rPr>
          <w:rStyle w:val="tgc"/>
          <w:rFonts w:asciiTheme="minorHAnsi" w:hAnsiTheme="minorHAnsi" w:cstheme="minorHAnsi"/>
          <w:bCs/>
          <w:color w:val="222222"/>
          <w:sz w:val="24"/>
          <w:szCs w:val="24"/>
          <w:lang w:val="en"/>
        </w:rPr>
        <w:t>teachers</w:t>
      </w:r>
      <w:r w:rsidRPr="004B1D61">
        <w:rPr>
          <w:rStyle w:val="tgc"/>
          <w:rFonts w:asciiTheme="minorHAnsi" w:hAnsiTheme="minorHAnsi" w:cstheme="minorHAnsi"/>
          <w:color w:val="222222"/>
          <w:sz w:val="24"/>
          <w:szCs w:val="24"/>
          <w:lang w:val="en"/>
        </w:rPr>
        <w:t xml:space="preserve"> who are willing to share, support, and explore together. Developing a </w:t>
      </w:r>
      <w:r w:rsidRPr="004B1D61">
        <w:rPr>
          <w:rStyle w:val="tgc"/>
          <w:rFonts w:asciiTheme="minorHAnsi" w:hAnsiTheme="minorHAnsi" w:cstheme="minorHAnsi"/>
          <w:bCs/>
          <w:color w:val="222222"/>
          <w:sz w:val="24"/>
          <w:szCs w:val="24"/>
          <w:lang w:val="en"/>
        </w:rPr>
        <w:t>collaborative</w:t>
      </w:r>
      <w:r w:rsidRPr="004B1D61">
        <w:rPr>
          <w:rStyle w:val="tgc"/>
          <w:rFonts w:asciiTheme="minorHAnsi" w:hAnsiTheme="minorHAnsi" w:cstheme="minorHAnsi"/>
          <w:color w:val="222222"/>
          <w:sz w:val="24"/>
          <w:szCs w:val="24"/>
          <w:lang w:val="en"/>
        </w:rPr>
        <w:t xml:space="preserve"> culture will result in reducing </w:t>
      </w:r>
      <w:r w:rsidRPr="004B1D61">
        <w:rPr>
          <w:rStyle w:val="tgc"/>
          <w:rFonts w:asciiTheme="minorHAnsi" w:hAnsiTheme="minorHAnsi" w:cstheme="minorHAnsi"/>
          <w:bCs/>
          <w:color w:val="222222"/>
          <w:sz w:val="24"/>
          <w:szCs w:val="24"/>
          <w:lang w:val="en"/>
        </w:rPr>
        <w:t>teacher</w:t>
      </w:r>
      <w:r w:rsidRPr="004B1D61">
        <w:rPr>
          <w:rStyle w:val="tgc"/>
          <w:rFonts w:asciiTheme="minorHAnsi" w:hAnsiTheme="minorHAnsi" w:cstheme="minorHAnsi"/>
          <w:color w:val="222222"/>
          <w:sz w:val="24"/>
          <w:szCs w:val="24"/>
          <w:lang w:val="en"/>
        </w:rPr>
        <w:t xml:space="preserve"> attrition, improving student learning, and creating the type of school that everyone searches for when they decide to become an educator</w:t>
      </w:r>
      <w:r>
        <w:rPr>
          <w:rStyle w:val="tgc"/>
          <w:rFonts w:asciiTheme="minorHAnsi" w:hAnsiTheme="minorHAnsi" w:cstheme="minorHAnsi"/>
          <w:color w:val="222222"/>
          <w:sz w:val="24"/>
          <w:szCs w:val="24"/>
          <w:lang w:val="en"/>
        </w:rPr>
        <w:t>.  Studies show that when teachers collab</w:t>
      </w:r>
      <w:r w:rsidR="002E65B5">
        <w:rPr>
          <w:rStyle w:val="tgc"/>
          <w:rFonts w:asciiTheme="minorHAnsi" w:hAnsiTheme="minorHAnsi" w:cstheme="minorHAnsi"/>
          <w:color w:val="222222"/>
          <w:sz w:val="24"/>
          <w:szCs w:val="24"/>
          <w:lang w:val="en"/>
        </w:rPr>
        <w:t xml:space="preserve">orate, students perform better. However successful collaboration begins with possessing certain dispositional qualities and behaviors. Collaboration requires an openness to give and receive feedback coupled with a willingness to grow professionally. True collaboration also involves mutual respect in order to work towards a common goal.  </w:t>
      </w:r>
    </w:p>
    <w:p w:rsidR="000536BE" w:rsidRPr="000536BE" w:rsidRDefault="000E50E9" w:rsidP="00B709F1">
      <w:pPr>
        <w:rPr>
          <w:rFonts w:asciiTheme="minorHAnsi" w:hAnsiTheme="minorHAnsi" w:cs="Times New Roman"/>
          <w:b/>
          <w:sz w:val="24"/>
          <w:szCs w:val="24"/>
        </w:rPr>
      </w:pPr>
      <w:r w:rsidRPr="000536BE">
        <w:rPr>
          <w:rFonts w:asciiTheme="minorHAnsi" w:hAnsiTheme="minorHAnsi" w:cs="Times New Roman"/>
          <w:b/>
          <w:sz w:val="24"/>
          <w:szCs w:val="24"/>
        </w:rPr>
        <w:t>Self-Regulation</w:t>
      </w:r>
      <w:r w:rsidR="00302B20" w:rsidRPr="000536BE">
        <w:rPr>
          <w:rFonts w:asciiTheme="minorHAnsi" w:hAnsiTheme="minorHAnsi" w:cs="Times New Roman"/>
          <w:b/>
          <w:sz w:val="24"/>
          <w:szCs w:val="24"/>
        </w:rPr>
        <w:t xml:space="preserve">: </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15"/>
        </w:numPr>
        <w:autoSpaceDE w:val="0"/>
        <w:autoSpaceDN w:val="0"/>
        <w:adjustRightInd w:val="0"/>
        <w:spacing w:after="0"/>
        <w:rPr>
          <w:rFonts w:asciiTheme="minorHAnsi" w:hAnsiTheme="minorHAnsi" w:cs="Times New Roman"/>
          <w:b/>
          <w:sz w:val="24"/>
          <w:szCs w:val="24"/>
        </w:rPr>
      </w:pPr>
      <w:r w:rsidRPr="000536BE">
        <w:rPr>
          <w:rFonts w:asciiTheme="minorHAnsi" w:hAnsiTheme="minorHAnsi" w:cs="Times New Roman"/>
          <w:b/>
          <w:sz w:val="24"/>
          <w:szCs w:val="24"/>
        </w:rPr>
        <w:t xml:space="preserve">Recognizes own weaknesses as evidenced by seeking solutions before asking for support </w:t>
      </w:r>
    </w:p>
    <w:p w:rsidR="000536BE" w:rsidRPr="000536BE" w:rsidRDefault="000536BE" w:rsidP="00B709F1">
      <w:pPr>
        <w:pStyle w:val="ListParagraph"/>
        <w:numPr>
          <w:ilvl w:val="0"/>
          <w:numId w:val="15"/>
        </w:numPr>
        <w:autoSpaceDE w:val="0"/>
        <w:autoSpaceDN w:val="0"/>
        <w:adjustRightInd w:val="0"/>
        <w:spacing w:after="0"/>
        <w:rPr>
          <w:rFonts w:asciiTheme="minorHAnsi" w:hAnsiTheme="minorHAnsi" w:cs="Times New Roman"/>
          <w:b/>
          <w:sz w:val="24"/>
          <w:szCs w:val="24"/>
        </w:rPr>
      </w:pPr>
      <w:r w:rsidRPr="000536BE">
        <w:rPr>
          <w:rFonts w:asciiTheme="minorHAnsi" w:hAnsiTheme="minorHAnsi" w:cs="Times New Roman"/>
          <w:b/>
          <w:sz w:val="24"/>
          <w:szCs w:val="24"/>
        </w:rPr>
        <w:t xml:space="preserve">Researches and implements most effective teaching styles as evidenced by citing works submitted </w:t>
      </w:r>
    </w:p>
    <w:p w:rsidR="00071613" w:rsidRDefault="00071613" w:rsidP="00B709F1">
      <w:pPr>
        <w:autoSpaceDE w:val="0"/>
        <w:autoSpaceDN w:val="0"/>
        <w:adjustRightInd w:val="0"/>
        <w:spacing w:after="0"/>
        <w:rPr>
          <w:rFonts w:asciiTheme="minorHAnsi" w:hAnsiTheme="minorHAnsi" w:cs="PalatiaBold"/>
          <w:bCs/>
          <w:sz w:val="24"/>
          <w:szCs w:val="24"/>
        </w:rPr>
      </w:pPr>
    </w:p>
    <w:p w:rsidR="00F27F67" w:rsidRDefault="00F27F67" w:rsidP="00B709F1">
      <w:pPr>
        <w:autoSpaceDE w:val="0"/>
        <w:autoSpaceDN w:val="0"/>
        <w:adjustRightInd w:val="0"/>
        <w:spacing w:after="0"/>
        <w:rPr>
          <w:rFonts w:asciiTheme="minorHAnsi" w:hAnsiTheme="minorHAnsi" w:cs="PalatiaRegular"/>
          <w:sz w:val="24"/>
          <w:szCs w:val="24"/>
        </w:rPr>
      </w:pPr>
      <w:r w:rsidRPr="00F27F67">
        <w:rPr>
          <w:rFonts w:asciiTheme="minorHAnsi" w:hAnsiTheme="minorHAnsi" w:cs="PalatiaBold"/>
          <w:bCs/>
          <w:sz w:val="24"/>
          <w:szCs w:val="24"/>
        </w:rPr>
        <w:lastRenderedPageBreak/>
        <w:t>Also referred to as self-management is</w:t>
      </w:r>
      <w:r w:rsidRPr="00F27F67">
        <w:rPr>
          <w:rFonts w:asciiTheme="minorHAnsi" w:hAnsiTheme="minorHAnsi" w:cs="PalatiaBold"/>
          <w:b/>
          <w:bCs/>
          <w:sz w:val="24"/>
          <w:szCs w:val="24"/>
        </w:rPr>
        <w:t xml:space="preserve"> </w:t>
      </w:r>
      <w:r w:rsidRPr="00F27F67">
        <w:rPr>
          <w:rFonts w:asciiTheme="minorHAnsi" w:hAnsiTheme="minorHAnsi" w:cs="PalatiaRegular"/>
          <w:sz w:val="24"/>
          <w:szCs w:val="24"/>
        </w:rPr>
        <w:t>the ability to effectively regulate one’s thoughts, emotions and behaviors in a variety of situations. This includes the ability to manage stress, control impulses, self-motivate, and establish</w:t>
      </w:r>
      <w:r>
        <w:rPr>
          <w:rFonts w:asciiTheme="minorHAnsi" w:hAnsiTheme="minorHAnsi" w:cs="PalatiaRegular"/>
          <w:sz w:val="24"/>
          <w:szCs w:val="24"/>
        </w:rPr>
        <w:t>,</w:t>
      </w:r>
      <w:r w:rsidRPr="00F27F67">
        <w:rPr>
          <w:rFonts w:asciiTheme="minorHAnsi" w:hAnsiTheme="minorHAnsi" w:cs="PalatiaRegular"/>
          <w:sz w:val="24"/>
          <w:szCs w:val="24"/>
        </w:rPr>
        <w:t xml:space="preserve"> pursue</w:t>
      </w:r>
      <w:r>
        <w:rPr>
          <w:rFonts w:asciiTheme="minorHAnsi" w:hAnsiTheme="minorHAnsi" w:cs="PalatiaRegular"/>
          <w:sz w:val="24"/>
          <w:szCs w:val="24"/>
        </w:rPr>
        <w:t>, and achieve</w:t>
      </w:r>
      <w:r w:rsidRPr="00F27F67">
        <w:rPr>
          <w:rFonts w:asciiTheme="minorHAnsi" w:hAnsiTheme="minorHAnsi" w:cs="PalatiaRegular"/>
          <w:sz w:val="24"/>
          <w:szCs w:val="24"/>
        </w:rPr>
        <w:t xml:space="preserve"> personal and academic goals.</w:t>
      </w:r>
    </w:p>
    <w:p w:rsidR="000E50E9" w:rsidRPr="00F27F67" w:rsidRDefault="000E50E9" w:rsidP="00B709F1">
      <w:pPr>
        <w:autoSpaceDE w:val="0"/>
        <w:autoSpaceDN w:val="0"/>
        <w:adjustRightInd w:val="0"/>
        <w:spacing w:after="0"/>
        <w:rPr>
          <w:rFonts w:asciiTheme="minorHAnsi" w:hAnsiTheme="minorHAnsi" w:cs="PalatiaRegular"/>
          <w:sz w:val="24"/>
          <w:szCs w:val="24"/>
        </w:rPr>
      </w:pPr>
      <w:r w:rsidRPr="00F27F67">
        <w:rPr>
          <w:rFonts w:asciiTheme="minorHAnsi" w:hAnsiTheme="minorHAnsi" w:cs="Times New Roman"/>
          <w:b/>
          <w:sz w:val="24"/>
          <w:szCs w:val="24"/>
        </w:rPr>
        <w:tab/>
      </w:r>
      <w:r w:rsidRPr="00F27F67">
        <w:rPr>
          <w:rFonts w:asciiTheme="minorHAnsi" w:hAnsiTheme="minorHAnsi" w:cs="Times New Roman"/>
          <w:b/>
          <w:sz w:val="24"/>
          <w:szCs w:val="24"/>
        </w:rPr>
        <w:tab/>
      </w:r>
      <w:r w:rsidRPr="00F27F67">
        <w:rPr>
          <w:rFonts w:asciiTheme="minorHAnsi" w:hAnsiTheme="minorHAnsi" w:cs="Times New Roman"/>
          <w:b/>
          <w:sz w:val="24"/>
          <w:szCs w:val="24"/>
        </w:rPr>
        <w:tab/>
      </w:r>
      <w:r w:rsidRPr="00F27F67">
        <w:rPr>
          <w:rFonts w:asciiTheme="minorHAnsi" w:hAnsiTheme="minorHAnsi" w:cs="Times New Roman"/>
          <w:b/>
          <w:sz w:val="24"/>
          <w:szCs w:val="24"/>
        </w:rPr>
        <w:tab/>
      </w:r>
      <w:r w:rsidRPr="00F27F67">
        <w:rPr>
          <w:rFonts w:asciiTheme="minorHAnsi" w:hAnsiTheme="minorHAnsi" w:cs="Times New Roman"/>
          <w:b/>
          <w:sz w:val="24"/>
          <w:szCs w:val="24"/>
        </w:rPr>
        <w:tab/>
      </w:r>
      <w:r w:rsidRPr="00F27F67">
        <w:rPr>
          <w:rFonts w:asciiTheme="minorHAnsi" w:hAnsiTheme="minorHAnsi" w:cs="Times New Roman"/>
          <w:b/>
          <w:sz w:val="24"/>
          <w:szCs w:val="24"/>
        </w:rPr>
        <w:tab/>
      </w:r>
    </w:p>
    <w:p w:rsidR="000536BE" w:rsidRDefault="000E50E9" w:rsidP="00B709F1">
      <w:pPr>
        <w:rPr>
          <w:rFonts w:asciiTheme="minorHAnsi" w:hAnsiTheme="minorHAnsi" w:cs="Times New Roman"/>
          <w:b/>
          <w:sz w:val="24"/>
          <w:szCs w:val="24"/>
        </w:rPr>
      </w:pPr>
      <w:r w:rsidRPr="004608BE">
        <w:rPr>
          <w:rFonts w:asciiTheme="minorHAnsi" w:hAnsiTheme="minorHAnsi" w:cs="Times New Roman"/>
          <w:b/>
          <w:sz w:val="24"/>
          <w:szCs w:val="24"/>
        </w:rPr>
        <w:t>Social Emotional Learning</w:t>
      </w:r>
      <w:r w:rsidR="004D500E">
        <w:rPr>
          <w:rFonts w:asciiTheme="minorHAnsi" w:hAnsiTheme="minorHAnsi" w:cs="Times New Roman"/>
          <w:b/>
          <w:sz w:val="24"/>
          <w:szCs w:val="24"/>
        </w:rPr>
        <w:t xml:space="preserve">: </w:t>
      </w:r>
    </w:p>
    <w:p w:rsidR="000536BE" w:rsidRDefault="000536BE" w:rsidP="00B709F1">
      <w:pPr>
        <w:rPr>
          <w:rFonts w:asciiTheme="minorHAnsi" w:hAnsiTheme="minorHAnsi" w:cs="Times New Roman"/>
          <w:b/>
          <w:sz w:val="24"/>
          <w:szCs w:val="24"/>
        </w:rPr>
      </w:pPr>
      <w:r>
        <w:rPr>
          <w:rFonts w:asciiTheme="minorHAnsi" w:hAnsiTheme="minorHAnsi" w:cs="Times New Roman"/>
          <w:b/>
          <w:sz w:val="24"/>
          <w:szCs w:val="24"/>
        </w:rPr>
        <w:t xml:space="preserve">Indicators at the </w:t>
      </w:r>
      <w:r w:rsidRPr="0011679B">
        <w:rPr>
          <w:rFonts w:asciiTheme="minorHAnsi" w:hAnsiTheme="minorHAnsi" w:cs="Times New Roman"/>
          <w:b/>
          <w:sz w:val="24"/>
          <w:szCs w:val="24"/>
        </w:rPr>
        <w:t>Meets Expectations</w:t>
      </w:r>
      <w:r>
        <w:rPr>
          <w:rFonts w:asciiTheme="minorHAnsi" w:hAnsiTheme="minorHAnsi" w:cs="Times New Roman"/>
          <w:b/>
          <w:sz w:val="24"/>
          <w:szCs w:val="24"/>
        </w:rPr>
        <w:t xml:space="preserve"> Level </w:t>
      </w:r>
    </w:p>
    <w:p w:rsidR="000536BE" w:rsidRPr="000536BE" w:rsidRDefault="000536BE" w:rsidP="00B709F1">
      <w:pPr>
        <w:pStyle w:val="ListParagraph"/>
        <w:numPr>
          <w:ilvl w:val="0"/>
          <w:numId w:val="16"/>
        </w:numPr>
        <w:rPr>
          <w:rFonts w:asciiTheme="minorHAnsi" w:hAnsiTheme="minorHAnsi" w:cs="Times New Roman"/>
          <w:b/>
          <w:sz w:val="24"/>
          <w:szCs w:val="24"/>
        </w:rPr>
      </w:pPr>
      <w:r w:rsidRPr="000536BE">
        <w:rPr>
          <w:rFonts w:asciiTheme="minorHAnsi" w:hAnsiTheme="minorHAnsi" w:cs="Times New Roman"/>
          <w:b/>
          <w:sz w:val="24"/>
          <w:szCs w:val="24"/>
        </w:rPr>
        <w:t xml:space="preserve">Demonstrates appropriate maturity and self-regulation as evidenced by remaining calm when discussing sensitive issues </w:t>
      </w:r>
    </w:p>
    <w:p w:rsidR="000536BE" w:rsidRPr="000536BE" w:rsidRDefault="000536BE" w:rsidP="00B709F1">
      <w:pPr>
        <w:pStyle w:val="ListParagraph"/>
        <w:numPr>
          <w:ilvl w:val="0"/>
          <w:numId w:val="16"/>
        </w:numPr>
        <w:rPr>
          <w:rFonts w:asciiTheme="minorHAnsi" w:hAnsiTheme="minorHAnsi" w:cs="Times New Roman"/>
          <w:b/>
          <w:sz w:val="24"/>
          <w:szCs w:val="24"/>
        </w:rPr>
      </w:pPr>
      <w:r w:rsidRPr="000536BE">
        <w:rPr>
          <w:rFonts w:asciiTheme="minorHAnsi" w:hAnsiTheme="minorHAnsi" w:cs="Times New Roman"/>
          <w:b/>
          <w:sz w:val="24"/>
          <w:szCs w:val="24"/>
        </w:rPr>
        <w:t xml:space="preserve">Demonstrates perseverance and resilience (grit) as evidenced by tenacious and determined ability to persist through tough situations </w:t>
      </w:r>
    </w:p>
    <w:p w:rsidR="000536BE" w:rsidRPr="000536BE" w:rsidRDefault="000536BE" w:rsidP="00B709F1">
      <w:pPr>
        <w:pStyle w:val="ListParagraph"/>
        <w:numPr>
          <w:ilvl w:val="0"/>
          <w:numId w:val="16"/>
        </w:numPr>
        <w:rPr>
          <w:rFonts w:asciiTheme="minorHAnsi" w:hAnsiTheme="minorHAnsi" w:cs="Times New Roman"/>
          <w:b/>
          <w:sz w:val="24"/>
          <w:szCs w:val="24"/>
        </w:rPr>
      </w:pPr>
      <w:r w:rsidRPr="000536BE">
        <w:rPr>
          <w:rFonts w:asciiTheme="minorHAnsi" w:hAnsiTheme="minorHAnsi" w:cs="Times New Roman"/>
          <w:b/>
          <w:sz w:val="24"/>
          <w:szCs w:val="24"/>
        </w:rPr>
        <w:t>Demonstrates sensitivity to feelings of others as evidenced by compassionate and empathetic social awareness</w:t>
      </w:r>
    </w:p>
    <w:p w:rsidR="000B7E91" w:rsidRDefault="004D500E" w:rsidP="00B709F1">
      <w:pPr>
        <w:rPr>
          <w:rFonts w:asciiTheme="minorHAnsi" w:hAnsiTheme="minorHAnsi" w:cs="Times New Roman"/>
          <w:sz w:val="24"/>
          <w:szCs w:val="24"/>
        </w:rPr>
      </w:pPr>
      <w:r w:rsidRPr="004D500E">
        <w:rPr>
          <w:rFonts w:asciiTheme="minorHAnsi" w:hAnsiTheme="minorHAnsi" w:cs="Times New Roman"/>
          <w:sz w:val="24"/>
          <w:szCs w:val="24"/>
        </w:rPr>
        <w:t xml:space="preserve">Social and Emotional Learning </w:t>
      </w:r>
      <w:r w:rsidR="000B7E91">
        <w:rPr>
          <w:rFonts w:asciiTheme="minorHAnsi" w:hAnsiTheme="minorHAnsi" w:cs="Times New Roman"/>
          <w:sz w:val="24"/>
          <w:szCs w:val="24"/>
        </w:rPr>
        <w:t xml:space="preserve">(SEL) </w:t>
      </w:r>
      <w:r w:rsidRPr="004D500E">
        <w:rPr>
          <w:rFonts w:asciiTheme="minorHAnsi" w:hAnsiTheme="minorHAnsi" w:cs="Times New Roman"/>
          <w:sz w:val="24"/>
          <w:szCs w:val="24"/>
        </w:rPr>
        <w:t xml:space="preserve">skills are those abilities that </w:t>
      </w:r>
      <w:r w:rsidR="000B7E91">
        <w:rPr>
          <w:rFonts w:asciiTheme="minorHAnsi" w:hAnsiTheme="minorHAnsi" w:cs="Times New Roman"/>
          <w:sz w:val="24"/>
          <w:szCs w:val="24"/>
        </w:rPr>
        <w:t>promote</w:t>
      </w:r>
      <w:r w:rsidRPr="004D500E">
        <w:rPr>
          <w:rFonts w:asciiTheme="minorHAnsi" w:hAnsiTheme="minorHAnsi" w:cs="Times New Roman"/>
          <w:sz w:val="24"/>
          <w:szCs w:val="24"/>
        </w:rPr>
        <w:t xml:space="preserve"> creativity, problem solving and communication and have at their heart social interactions.</w:t>
      </w:r>
      <w:r>
        <w:rPr>
          <w:rFonts w:asciiTheme="minorHAnsi" w:hAnsiTheme="minorHAnsi" w:cs="Times New Roman"/>
          <w:sz w:val="24"/>
          <w:szCs w:val="24"/>
        </w:rPr>
        <w:t xml:space="preserve"> The Collaborative for Academic and Social Emotional Learning (CASEL)</w:t>
      </w:r>
      <w:r w:rsidR="000B7E91">
        <w:rPr>
          <w:rFonts w:asciiTheme="minorHAnsi" w:hAnsiTheme="minorHAnsi" w:cs="Times New Roman"/>
          <w:sz w:val="24"/>
          <w:szCs w:val="24"/>
        </w:rPr>
        <w:t xml:space="preserve"> d</w:t>
      </w:r>
      <w:r w:rsidR="000B7E91" w:rsidRPr="000B7E91">
        <w:rPr>
          <w:rFonts w:asciiTheme="minorHAnsi" w:hAnsiTheme="minorHAnsi" w:cs="Times New Roman"/>
          <w:sz w:val="24"/>
          <w:szCs w:val="24"/>
        </w:rPr>
        <w:t>efine</w:t>
      </w:r>
      <w:r w:rsidR="000B7E91">
        <w:rPr>
          <w:rFonts w:asciiTheme="minorHAnsi" w:hAnsiTheme="minorHAnsi" w:cs="Times New Roman"/>
          <w:sz w:val="24"/>
          <w:szCs w:val="24"/>
        </w:rPr>
        <w:t>d</w:t>
      </w:r>
      <w:r w:rsidR="000B7E91" w:rsidRPr="000B7E91">
        <w:rPr>
          <w:rFonts w:asciiTheme="minorHAnsi" w:hAnsiTheme="minorHAnsi" w:cs="Times New Roman"/>
          <w:sz w:val="24"/>
          <w:szCs w:val="24"/>
        </w:rPr>
        <w:t xml:space="preserve"> </w:t>
      </w:r>
      <w:r w:rsidR="000B7E91">
        <w:rPr>
          <w:rFonts w:asciiTheme="minorHAnsi" w:hAnsiTheme="minorHAnsi" w:cs="Times New Roman"/>
          <w:sz w:val="24"/>
          <w:szCs w:val="24"/>
        </w:rPr>
        <w:t>S</w:t>
      </w:r>
      <w:r w:rsidR="000B7E91" w:rsidRPr="000B7E91">
        <w:rPr>
          <w:rFonts w:asciiTheme="minorHAnsi" w:hAnsiTheme="minorHAnsi" w:cs="Times New Roman"/>
          <w:sz w:val="24"/>
          <w:szCs w:val="24"/>
        </w:rPr>
        <w:t xml:space="preserve">EL as the process of implementing policies and practices to teach individuals competencies and skills to assist in the development of self-awareness, self-management, </w:t>
      </w:r>
      <w:proofErr w:type="gramStart"/>
      <w:r w:rsidR="000B7E91" w:rsidRPr="000B7E91">
        <w:rPr>
          <w:rFonts w:asciiTheme="minorHAnsi" w:hAnsiTheme="minorHAnsi" w:cs="Times New Roman"/>
          <w:sz w:val="24"/>
          <w:szCs w:val="24"/>
        </w:rPr>
        <w:t>social</w:t>
      </w:r>
      <w:proofErr w:type="gramEnd"/>
      <w:r w:rsidR="000B7E91" w:rsidRPr="000B7E91">
        <w:rPr>
          <w:rFonts w:asciiTheme="minorHAnsi" w:hAnsiTheme="minorHAnsi" w:cs="Times New Roman"/>
          <w:sz w:val="24"/>
          <w:szCs w:val="24"/>
        </w:rPr>
        <w:t xml:space="preserve"> awareness, making reasoned choices and developing and maintaining healthy relationships.</w:t>
      </w:r>
      <w:r w:rsidR="000E50E9" w:rsidRPr="004608BE">
        <w:rPr>
          <w:rFonts w:asciiTheme="minorHAnsi" w:hAnsiTheme="minorHAnsi" w:cs="Times New Roman"/>
          <w:b/>
          <w:sz w:val="24"/>
          <w:szCs w:val="24"/>
        </w:rPr>
        <w:tab/>
      </w:r>
      <w:r w:rsidR="000B7E91" w:rsidRPr="000B7E91">
        <w:rPr>
          <w:rFonts w:asciiTheme="minorHAnsi" w:hAnsiTheme="minorHAnsi" w:cs="Times New Roman"/>
          <w:sz w:val="24"/>
          <w:szCs w:val="24"/>
        </w:rPr>
        <w:t>Persons who embrace the constructs of Social Emotional Learning possess Social Emotional Competence (SEC). Research indicates teachers with SEC are better able to create nurturing, safe, and healthy classroom environments which lead to higher academic achievement (</w:t>
      </w:r>
      <w:proofErr w:type="spellStart"/>
      <w:r w:rsidR="000B7E91" w:rsidRPr="000B7E91">
        <w:rPr>
          <w:rFonts w:asciiTheme="minorHAnsi" w:hAnsiTheme="minorHAnsi" w:cs="Times New Roman"/>
          <w:sz w:val="24"/>
          <w:szCs w:val="24"/>
        </w:rPr>
        <w:t>Durlak</w:t>
      </w:r>
      <w:proofErr w:type="spellEnd"/>
      <w:r w:rsidR="000B7E91" w:rsidRPr="000B7E91">
        <w:rPr>
          <w:rFonts w:asciiTheme="minorHAnsi" w:hAnsiTheme="minorHAnsi" w:cs="Times New Roman"/>
          <w:sz w:val="24"/>
          <w:szCs w:val="24"/>
        </w:rPr>
        <w:t xml:space="preserve"> et.al. 2011).</w:t>
      </w:r>
      <w:r w:rsidR="000B7E91">
        <w:rPr>
          <w:rFonts w:asciiTheme="minorHAnsi" w:hAnsiTheme="minorHAnsi" w:cs="Times New Roman"/>
          <w:sz w:val="24"/>
          <w:szCs w:val="24"/>
        </w:rPr>
        <w:t xml:space="preserve"> </w:t>
      </w:r>
    </w:p>
    <w:p w:rsidR="000B7E91" w:rsidRPr="000B7E91" w:rsidRDefault="000B7E91" w:rsidP="00B709F1">
      <w:pPr>
        <w:rPr>
          <w:rFonts w:asciiTheme="minorHAnsi" w:hAnsiTheme="minorHAnsi" w:cs="Times New Roman"/>
          <w:sz w:val="24"/>
          <w:szCs w:val="24"/>
        </w:rPr>
      </w:pPr>
      <w:r w:rsidRPr="000B7E91">
        <w:rPr>
          <w:rFonts w:asciiTheme="minorHAnsi" w:hAnsiTheme="minorHAnsi" w:cs="Times New Roman"/>
          <w:sz w:val="24"/>
          <w:szCs w:val="24"/>
        </w:rPr>
        <w:t xml:space="preserve">Individuals who are aware of their emotions possess </w:t>
      </w:r>
      <w:r>
        <w:rPr>
          <w:rFonts w:asciiTheme="minorHAnsi" w:hAnsiTheme="minorHAnsi" w:cs="Times New Roman"/>
          <w:sz w:val="24"/>
          <w:szCs w:val="24"/>
        </w:rPr>
        <w:t>the trait of self-</w:t>
      </w:r>
      <w:r w:rsidRPr="000B7E91">
        <w:rPr>
          <w:rFonts w:asciiTheme="minorHAnsi" w:hAnsiTheme="minorHAnsi" w:cs="Times New Roman"/>
          <w:sz w:val="24"/>
          <w:szCs w:val="24"/>
        </w:rPr>
        <w:t xml:space="preserve">awareness and </w:t>
      </w:r>
      <w:r w:rsidR="00BC1617">
        <w:rPr>
          <w:rFonts w:asciiTheme="minorHAnsi" w:hAnsiTheme="minorHAnsi" w:cs="Times New Roman"/>
          <w:sz w:val="24"/>
          <w:szCs w:val="24"/>
        </w:rPr>
        <w:t xml:space="preserve">are </w:t>
      </w:r>
      <w:r>
        <w:rPr>
          <w:rFonts w:asciiTheme="minorHAnsi" w:hAnsiTheme="minorHAnsi" w:cs="Times New Roman"/>
          <w:sz w:val="24"/>
          <w:szCs w:val="24"/>
        </w:rPr>
        <w:t xml:space="preserve">better able to </w:t>
      </w:r>
      <w:r w:rsidRPr="000B7E91">
        <w:rPr>
          <w:rFonts w:asciiTheme="minorHAnsi" w:hAnsiTheme="minorHAnsi" w:cs="Times New Roman"/>
          <w:sz w:val="24"/>
          <w:szCs w:val="24"/>
        </w:rPr>
        <w:t>manage th</w:t>
      </w:r>
      <w:r>
        <w:rPr>
          <w:rFonts w:asciiTheme="minorHAnsi" w:hAnsiTheme="minorHAnsi" w:cs="Times New Roman"/>
          <w:sz w:val="24"/>
          <w:szCs w:val="24"/>
        </w:rPr>
        <w:t>eir</w:t>
      </w:r>
      <w:r w:rsidRPr="000B7E91">
        <w:rPr>
          <w:rFonts w:asciiTheme="minorHAnsi" w:hAnsiTheme="minorHAnsi" w:cs="Times New Roman"/>
          <w:sz w:val="24"/>
          <w:szCs w:val="24"/>
        </w:rPr>
        <w:t xml:space="preserve"> emotions</w:t>
      </w:r>
      <w:r>
        <w:rPr>
          <w:rFonts w:asciiTheme="minorHAnsi" w:hAnsiTheme="minorHAnsi" w:cs="Times New Roman"/>
          <w:sz w:val="24"/>
          <w:szCs w:val="24"/>
        </w:rPr>
        <w:t xml:space="preserve">. They </w:t>
      </w:r>
      <w:r w:rsidRPr="000B7E91">
        <w:rPr>
          <w:rFonts w:asciiTheme="minorHAnsi" w:hAnsiTheme="minorHAnsi" w:cs="Times New Roman"/>
          <w:sz w:val="24"/>
          <w:szCs w:val="24"/>
        </w:rPr>
        <w:t>understand how their words and actions affect others, are able to develop and sustain good healthy relationshi</w:t>
      </w:r>
      <w:r>
        <w:rPr>
          <w:rFonts w:asciiTheme="minorHAnsi" w:hAnsiTheme="minorHAnsi" w:cs="Times New Roman"/>
          <w:sz w:val="24"/>
          <w:szCs w:val="24"/>
        </w:rPr>
        <w:t xml:space="preserve">ps, and can make good, ethical </w:t>
      </w:r>
      <w:r w:rsidRPr="000B7E91">
        <w:rPr>
          <w:rFonts w:asciiTheme="minorHAnsi" w:hAnsiTheme="minorHAnsi" w:cs="Times New Roman"/>
          <w:sz w:val="24"/>
          <w:szCs w:val="24"/>
        </w:rPr>
        <w:t>decisions</w:t>
      </w:r>
      <w:r>
        <w:rPr>
          <w:rFonts w:asciiTheme="minorHAnsi" w:hAnsiTheme="minorHAnsi" w:cs="Times New Roman"/>
          <w:sz w:val="24"/>
          <w:szCs w:val="24"/>
        </w:rPr>
        <w:t xml:space="preserve">. </w:t>
      </w:r>
      <w:r w:rsidRPr="000B7E91">
        <w:rPr>
          <w:rFonts w:asciiTheme="minorHAnsi" w:hAnsiTheme="minorHAnsi" w:cs="Times New Roman"/>
          <w:sz w:val="24"/>
          <w:szCs w:val="24"/>
        </w:rPr>
        <w:t xml:space="preserve"> </w:t>
      </w:r>
      <w:r>
        <w:rPr>
          <w:rFonts w:asciiTheme="minorHAnsi" w:hAnsiTheme="minorHAnsi" w:cs="Times New Roman"/>
          <w:sz w:val="24"/>
          <w:szCs w:val="24"/>
        </w:rPr>
        <w:t>Individuals who are self-aware are more likely to</w:t>
      </w:r>
      <w:r w:rsidRPr="000B7E91">
        <w:rPr>
          <w:rFonts w:asciiTheme="minorHAnsi" w:hAnsiTheme="minorHAnsi" w:cs="Times New Roman"/>
          <w:sz w:val="24"/>
          <w:szCs w:val="24"/>
        </w:rPr>
        <w:t xml:space="preserve"> have greater success in the classroom in all</w:t>
      </w:r>
      <w:r w:rsidR="00BC1617">
        <w:rPr>
          <w:rFonts w:asciiTheme="minorHAnsi" w:hAnsiTheme="minorHAnsi" w:cs="Times New Roman"/>
          <w:sz w:val="24"/>
          <w:szCs w:val="24"/>
        </w:rPr>
        <w:t xml:space="preserve"> areas of the teaching domain. </w:t>
      </w:r>
    </w:p>
    <w:p w:rsidR="00BC1617" w:rsidRDefault="00BC1617" w:rsidP="00B709F1">
      <w:pPr>
        <w:rPr>
          <w:rFonts w:asciiTheme="minorHAnsi" w:hAnsiTheme="minorHAnsi" w:cs="Times New Roman"/>
          <w:sz w:val="24"/>
          <w:szCs w:val="24"/>
        </w:rPr>
      </w:pPr>
      <w:r w:rsidRPr="00BC1617">
        <w:rPr>
          <w:rFonts w:asciiTheme="minorHAnsi" w:hAnsiTheme="minorHAnsi" w:cs="Times New Roman"/>
          <w:sz w:val="24"/>
          <w:szCs w:val="24"/>
        </w:rPr>
        <w:t>Teachers who possess Social Emotional Competence set the tone of the classroom by creating supportive, nurturing, and caring relationships with</w:t>
      </w:r>
      <w:r>
        <w:rPr>
          <w:rFonts w:asciiTheme="minorHAnsi" w:hAnsiTheme="minorHAnsi" w:cs="Times New Roman"/>
          <w:sz w:val="24"/>
          <w:szCs w:val="24"/>
        </w:rPr>
        <w:t xml:space="preserve"> their students. Their lessons: </w:t>
      </w:r>
      <w:r w:rsidRPr="00BC1617">
        <w:rPr>
          <w:rFonts w:asciiTheme="minorHAnsi" w:hAnsiTheme="minorHAnsi" w:cs="Times New Roman"/>
          <w:sz w:val="24"/>
          <w:szCs w:val="24"/>
        </w:rPr>
        <w:t>buil</w:t>
      </w:r>
      <w:r>
        <w:rPr>
          <w:rFonts w:asciiTheme="minorHAnsi" w:hAnsiTheme="minorHAnsi" w:cs="Times New Roman"/>
          <w:sz w:val="24"/>
          <w:szCs w:val="24"/>
        </w:rPr>
        <w:t>d on their student’s strengths, promote intrinsic motivation, effectively</w:t>
      </w:r>
      <w:r w:rsidRPr="00BC1617">
        <w:rPr>
          <w:rFonts w:asciiTheme="minorHAnsi" w:hAnsiTheme="minorHAnsi" w:cs="Times New Roman"/>
          <w:sz w:val="24"/>
          <w:szCs w:val="24"/>
        </w:rPr>
        <w:t xml:space="preserve"> c</w:t>
      </w:r>
      <w:r>
        <w:rPr>
          <w:rFonts w:asciiTheme="minorHAnsi" w:hAnsiTheme="minorHAnsi" w:cs="Times New Roman"/>
          <w:sz w:val="24"/>
          <w:szCs w:val="24"/>
        </w:rPr>
        <w:t xml:space="preserve">oach students through conflict; </w:t>
      </w:r>
      <w:r w:rsidRPr="00BC1617">
        <w:rPr>
          <w:rFonts w:asciiTheme="minorHAnsi" w:hAnsiTheme="minorHAnsi" w:cs="Times New Roman"/>
          <w:sz w:val="24"/>
          <w:szCs w:val="24"/>
        </w:rPr>
        <w:t>encourage collaborativ</w:t>
      </w:r>
      <w:r>
        <w:rPr>
          <w:rFonts w:asciiTheme="minorHAnsi" w:hAnsiTheme="minorHAnsi" w:cs="Times New Roman"/>
          <w:sz w:val="24"/>
          <w:szCs w:val="24"/>
        </w:rPr>
        <w:t xml:space="preserve">e and cooperative learning. </w:t>
      </w:r>
      <w:r w:rsidRPr="00BC1617">
        <w:rPr>
          <w:rFonts w:asciiTheme="minorHAnsi" w:hAnsiTheme="minorHAnsi" w:cs="Times New Roman"/>
          <w:sz w:val="24"/>
          <w:szCs w:val="24"/>
        </w:rPr>
        <w:t>They are exemplary role models of prosocial behavior.</w:t>
      </w:r>
    </w:p>
    <w:p w:rsidR="00BC1617" w:rsidRDefault="00BC1617" w:rsidP="00B709F1">
      <w:pPr>
        <w:rPr>
          <w:rFonts w:asciiTheme="minorHAnsi" w:hAnsiTheme="minorHAnsi" w:cs="Times New Roman"/>
          <w:sz w:val="24"/>
          <w:szCs w:val="24"/>
        </w:rPr>
      </w:pPr>
      <w:r>
        <w:rPr>
          <w:rFonts w:asciiTheme="minorHAnsi" w:hAnsiTheme="minorHAnsi" w:cs="Times New Roman"/>
          <w:sz w:val="24"/>
          <w:szCs w:val="24"/>
        </w:rPr>
        <w:t xml:space="preserve">Prosocial behavior </w:t>
      </w:r>
      <w:r w:rsidRPr="00BC1617">
        <w:rPr>
          <w:rFonts w:asciiTheme="minorHAnsi" w:hAnsiTheme="minorHAnsi" w:cs="Times New Roman"/>
          <w:sz w:val="24"/>
          <w:szCs w:val="24"/>
        </w:rPr>
        <w:t>is a social behavior that benefit</w:t>
      </w:r>
      <w:r>
        <w:rPr>
          <w:rFonts w:asciiTheme="minorHAnsi" w:hAnsiTheme="minorHAnsi" w:cs="Times New Roman"/>
          <w:sz w:val="24"/>
          <w:szCs w:val="24"/>
        </w:rPr>
        <w:t>(</w:t>
      </w:r>
      <w:r w:rsidRPr="00BC1617">
        <w:rPr>
          <w:rFonts w:asciiTheme="minorHAnsi" w:hAnsiTheme="minorHAnsi" w:cs="Times New Roman"/>
          <w:sz w:val="24"/>
          <w:szCs w:val="24"/>
        </w:rPr>
        <w:t>s</w:t>
      </w:r>
      <w:r>
        <w:rPr>
          <w:rFonts w:asciiTheme="minorHAnsi" w:hAnsiTheme="minorHAnsi" w:cs="Times New Roman"/>
          <w:sz w:val="24"/>
          <w:szCs w:val="24"/>
        </w:rPr>
        <w:t>)</w:t>
      </w:r>
      <w:r w:rsidRPr="00BC1617">
        <w:rPr>
          <w:rFonts w:asciiTheme="minorHAnsi" w:hAnsiTheme="minorHAnsi" w:cs="Times New Roman"/>
          <w:sz w:val="24"/>
          <w:szCs w:val="24"/>
        </w:rPr>
        <w:t xml:space="preserve"> other people or society as a whole,</w:t>
      </w:r>
      <w:r w:rsidR="00302B20" w:rsidRPr="00BC1617">
        <w:rPr>
          <w:rFonts w:asciiTheme="minorHAnsi" w:hAnsiTheme="minorHAnsi" w:cs="Times New Roman"/>
          <w:sz w:val="24"/>
          <w:szCs w:val="24"/>
        </w:rPr>
        <w:t xml:space="preserve"> </w:t>
      </w:r>
      <w:r w:rsidRPr="00BC1617">
        <w:rPr>
          <w:rFonts w:asciiTheme="minorHAnsi" w:hAnsiTheme="minorHAnsi" w:cs="Times New Roman"/>
          <w:sz w:val="24"/>
          <w:szCs w:val="24"/>
        </w:rPr>
        <w:t>such as helping, sharing, donating, c</w:t>
      </w:r>
      <w:r w:rsidR="00302B20">
        <w:rPr>
          <w:rFonts w:asciiTheme="minorHAnsi" w:hAnsiTheme="minorHAnsi" w:cs="Times New Roman"/>
          <w:sz w:val="24"/>
          <w:szCs w:val="24"/>
        </w:rPr>
        <w:t xml:space="preserve">o-operating, and volunteering. </w:t>
      </w:r>
      <w:r w:rsidRPr="00BC1617">
        <w:rPr>
          <w:rFonts w:asciiTheme="minorHAnsi" w:hAnsiTheme="minorHAnsi" w:cs="Times New Roman"/>
          <w:sz w:val="24"/>
          <w:szCs w:val="24"/>
        </w:rPr>
        <w:t xml:space="preserve">Prosocial behaviors are those </w:t>
      </w:r>
      <w:r w:rsidRPr="00BC1617">
        <w:rPr>
          <w:rFonts w:asciiTheme="minorHAnsi" w:hAnsiTheme="minorHAnsi" w:cs="Times New Roman"/>
          <w:sz w:val="24"/>
          <w:szCs w:val="24"/>
        </w:rPr>
        <w:lastRenderedPageBreak/>
        <w:t xml:space="preserve">intended to help other people. </w:t>
      </w:r>
      <w:r w:rsidR="00302B20">
        <w:rPr>
          <w:rFonts w:asciiTheme="minorHAnsi" w:hAnsiTheme="minorHAnsi" w:cs="Times New Roman"/>
          <w:sz w:val="24"/>
          <w:szCs w:val="24"/>
        </w:rPr>
        <w:t xml:space="preserve">It is </w:t>
      </w:r>
      <w:r w:rsidRPr="00BC1617">
        <w:rPr>
          <w:rFonts w:asciiTheme="minorHAnsi" w:hAnsiTheme="minorHAnsi" w:cs="Times New Roman"/>
          <w:sz w:val="24"/>
          <w:szCs w:val="24"/>
        </w:rPr>
        <w:t>behavior characterized by a concern about the rights, feelings and welfare of other people. Behaviors that can be described as prosocial include feeling empathy and concern for others and behaving in ways to help or benefit other people.</w:t>
      </w:r>
    </w:p>
    <w:p w:rsidR="000E50E9" w:rsidRDefault="00BC1617" w:rsidP="00B709F1">
      <w:pPr>
        <w:rPr>
          <w:rFonts w:asciiTheme="minorHAnsi" w:hAnsiTheme="minorHAnsi" w:cs="Times New Roman"/>
          <w:sz w:val="24"/>
          <w:szCs w:val="24"/>
        </w:rPr>
      </w:pPr>
      <w:r>
        <w:rPr>
          <w:rFonts w:asciiTheme="minorHAnsi" w:hAnsiTheme="minorHAnsi" w:cs="Times New Roman"/>
          <w:sz w:val="24"/>
          <w:szCs w:val="24"/>
        </w:rPr>
        <w:t>T</w:t>
      </w:r>
      <w:r w:rsidRPr="00BC1617">
        <w:rPr>
          <w:rFonts w:asciiTheme="minorHAnsi" w:hAnsiTheme="minorHAnsi" w:cs="Times New Roman"/>
          <w:sz w:val="24"/>
          <w:szCs w:val="24"/>
        </w:rPr>
        <w:t xml:space="preserve">eachers </w:t>
      </w:r>
      <w:r>
        <w:rPr>
          <w:rFonts w:asciiTheme="minorHAnsi" w:hAnsiTheme="minorHAnsi" w:cs="Times New Roman"/>
          <w:sz w:val="24"/>
          <w:szCs w:val="24"/>
        </w:rPr>
        <w:t xml:space="preserve">who have </w:t>
      </w:r>
      <w:r w:rsidRPr="00BC1617">
        <w:rPr>
          <w:rFonts w:asciiTheme="minorHAnsi" w:hAnsiTheme="minorHAnsi" w:cs="Times New Roman"/>
          <w:sz w:val="24"/>
          <w:szCs w:val="24"/>
        </w:rPr>
        <w:t xml:space="preserve">SEL </w:t>
      </w:r>
      <w:r>
        <w:rPr>
          <w:rFonts w:asciiTheme="minorHAnsi" w:hAnsiTheme="minorHAnsi" w:cs="Times New Roman"/>
          <w:sz w:val="24"/>
          <w:szCs w:val="24"/>
        </w:rPr>
        <w:t xml:space="preserve">skills are able </w:t>
      </w:r>
      <w:r w:rsidRPr="00BC1617">
        <w:rPr>
          <w:rFonts w:asciiTheme="minorHAnsi" w:hAnsiTheme="minorHAnsi" w:cs="Times New Roman"/>
          <w:sz w:val="24"/>
          <w:szCs w:val="24"/>
        </w:rPr>
        <w:t>to manage their classrooms more effectively, to teach their students better, and to cope successfully with students who are challenging. Additionally, these skills will most likely help teachers manage their own stress more effectively and to engage in problem solving more skillfully in their own lives.</w:t>
      </w:r>
    </w:p>
    <w:p w:rsidR="00302B20" w:rsidRDefault="00302B20" w:rsidP="00B709F1">
      <w:pPr>
        <w:rPr>
          <w:rStyle w:val="BookTitle"/>
          <w:rFonts w:asciiTheme="minorHAnsi" w:hAnsiTheme="minorHAnsi" w:cs="Times New Roman"/>
          <w:b w:val="0"/>
          <w:bCs w:val="0"/>
          <w:smallCaps w:val="0"/>
          <w:spacing w:val="0"/>
          <w:sz w:val="24"/>
          <w:szCs w:val="24"/>
        </w:rPr>
      </w:pPr>
      <w:r>
        <w:rPr>
          <w:rStyle w:val="BookTitle"/>
          <w:rFonts w:asciiTheme="minorHAnsi" w:hAnsiTheme="minorHAnsi" w:cs="Times New Roman"/>
          <w:b w:val="0"/>
          <w:bCs w:val="0"/>
          <w:smallCaps w:val="0"/>
          <w:spacing w:val="0"/>
          <w:sz w:val="24"/>
          <w:szCs w:val="24"/>
        </w:rPr>
        <w:t>T</w:t>
      </w:r>
      <w:r w:rsidRPr="00302B20">
        <w:rPr>
          <w:rStyle w:val="BookTitle"/>
          <w:rFonts w:asciiTheme="minorHAnsi" w:hAnsiTheme="minorHAnsi" w:cs="Times New Roman"/>
          <w:b w:val="0"/>
          <w:bCs w:val="0"/>
          <w:smallCaps w:val="0"/>
          <w:spacing w:val="0"/>
          <w:sz w:val="24"/>
          <w:szCs w:val="24"/>
        </w:rPr>
        <w:t xml:space="preserve">eachers who exhibit social emotional competence, have a strong sense of self and social awareness, can self-manage, know how to develop meaningful relationships, and make good, ethical decisions. Because of this, they tend to be more efficient at creating pleasant classroom learning environments. They may also be more proficient at facilitating positive interactions with peers, students, and supervisors, thus contributing to a more positive school climate and culture. Teachers possessing social emotional competence may be more unlikely to lose control, and instead be more conscious of displaying appropriate emotions. Because of this, these teachers forge better, more satisfying relationships with peers, colleagues, their principals, parents, and their students. </w:t>
      </w:r>
    </w:p>
    <w:p w:rsidR="00302B20" w:rsidRDefault="00302B20" w:rsidP="00B709F1">
      <w:pPr>
        <w:rPr>
          <w:rStyle w:val="BookTitle"/>
          <w:rFonts w:asciiTheme="minorHAnsi" w:hAnsiTheme="minorHAnsi" w:cs="Times New Roman"/>
          <w:b w:val="0"/>
          <w:bCs w:val="0"/>
          <w:smallCaps w:val="0"/>
          <w:spacing w:val="0"/>
          <w:sz w:val="24"/>
          <w:szCs w:val="24"/>
        </w:rPr>
      </w:pPr>
      <w:r>
        <w:rPr>
          <w:rStyle w:val="BookTitle"/>
          <w:rFonts w:asciiTheme="minorHAnsi" w:hAnsiTheme="minorHAnsi" w:cs="Times New Roman"/>
          <w:b w:val="0"/>
          <w:bCs w:val="0"/>
          <w:smallCaps w:val="0"/>
          <w:spacing w:val="0"/>
          <w:sz w:val="24"/>
          <w:szCs w:val="24"/>
        </w:rPr>
        <w:t xml:space="preserve">Finally, the classroom environment created by teachers with SEL skills is characterized by: low levels of conflict, smooth transitions, </w:t>
      </w:r>
      <w:r w:rsidRPr="00302B20">
        <w:rPr>
          <w:rStyle w:val="BookTitle"/>
          <w:rFonts w:asciiTheme="minorHAnsi" w:hAnsiTheme="minorHAnsi" w:cs="Times New Roman"/>
          <w:b w:val="0"/>
          <w:bCs w:val="0"/>
          <w:smallCaps w:val="0"/>
          <w:spacing w:val="0"/>
          <w:sz w:val="24"/>
          <w:szCs w:val="24"/>
        </w:rPr>
        <w:t>approp</w:t>
      </w:r>
      <w:r>
        <w:rPr>
          <w:rStyle w:val="BookTitle"/>
          <w:rFonts w:asciiTheme="minorHAnsi" w:hAnsiTheme="minorHAnsi" w:cs="Times New Roman"/>
          <w:b w:val="0"/>
          <w:bCs w:val="0"/>
          <w:smallCaps w:val="0"/>
          <w:spacing w:val="0"/>
          <w:sz w:val="24"/>
          <w:szCs w:val="24"/>
        </w:rPr>
        <w:t xml:space="preserve">riate expressions of emotions, respect, and interest and focus on </w:t>
      </w:r>
      <w:r w:rsidR="00FB3541">
        <w:rPr>
          <w:rStyle w:val="BookTitle"/>
          <w:rFonts w:asciiTheme="minorHAnsi" w:hAnsiTheme="minorHAnsi" w:cs="Times New Roman"/>
          <w:b w:val="0"/>
          <w:bCs w:val="0"/>
          <w:smallCaps w:val="0"/>
          <w:spacing w:val="0"/>
          <w:sz w:val="24"/>
          <w:szCs w:val="24"/>
        </w:rPr>
        <w:t xml:space="preserve">task </w:t>
      </w:r>
      <w:r w:rsidR="00FB3541" w:rsidRPr="00302B20">
        <w:rPr>
          <w:rStyle w:val="BookTitle"/>
          <w:rFonts w:asciiTheme="minorHAnsi" w:hAnsiTheme="minorHAnsi" w:cs="Times New Roman"/>
          <w:b w:val="0"/>
          <w:bCs w:val="0"/>
          <w:smallCaps w:val="0"/>
          <w:spacing w:val="0"/>
          <w:sz w:val="24"/>
          <w:szCs w:val="24"/>
        </w:rPr>
        <w:t>(</w:t>
      </w:r>
      <w:r w:rsidRPr="00302B20">
        <w:rPr>
          <w:rStyle w:val="BookTitle"/>
          <w:rFonts w:asciiTheme="minorHAnsi" w:hAnsiTheme="minorHAnsi" w:cs="Times New Roman"/>
          <w:b w:val="0"/>
          <w:bCs w:val="0"/>
          <w:smallCaps w:val="0"/>
          <w:spacing w:val="0"/>
          <w:sz w:val="24"/>
          <w:szCs w:val="24"/>
        </w:rPr>
        <w:t xml:space="preserve">Jennings </w:t>
      </w:r>
      <w:r>
        <w:rPr>
          <w:rStyle w:val="BookTitle"/>
          <w:rFonts w:asciiTheme="minorHAnsi" w:hAnsiTheme="minorHAnsi" w:cs="Times New Roman"/>
          <w:b w:val="0"/>
          <w:bCs w:val="0"/>
          <w:smallCaps w:val="0"/>
          <w:spacing w:val="0"/>
          <w:sz w:val="24"/>
          <w:szCs w:val="24"/>
        </w:rPr>
        <w:t>&amp;</w:t>
      </w:r>
      <w:r w:rsidRPr="00302B20">
        <w:rPr>
          <w:rStyle w:val="BookTitle"/>
          <w:rFonts w:asciiTheme="minorHAnsi" w:hAnsiTheme="minorHAnsi" w:cs="Times New Roman"/>
          <w:b w:val="0"/>
          <w:bCs w:val="0"/>
          <w:smallCaps w:val="0"/>
          <w:spacing w:val="0"/>
          <w:sz w:val="24"/>
          <w:szCs w:val="24"/>
        </w:rPr>
        <w:t xml:space="preserve"> Greenberg</w:t>
      </w:r>
      <w:r>
        <w:rPr>
          <w:rStyle w:val="BookTitle"/>
          <w:rFonts w:asciiTheme="minorHAnsi" w:hAnsiTheme="minorHAnsi" w:cs="Times New Roman"/>
          <w:b w:val="0"/>
          <w:bCs w:val="0"/>
          <w:smallCaps w:val="0"/>
          <w:spacing w:val="0"/>
          <w:sz w:val="24"/>
          <w:szCs w:val="24"/>
        </w:rPr>
        <w:t xml:space="preserve">, </w:t>
      </w:r>
      <w:r w:rsidRPr="00302B20">
        <w:rPr>
          <w:rStyle w:val="BookTitle"/>
          <w:rFonts w:asciiTheme="minorHAnsi" w:hAnsiTheme="minorHAnsi" w:cs="Times New Roman"/>
          <w:b w:val="0"/>
          <w:bCs w:val="0"/>
          <w:smallCaps w:val="0"/>
          <w:spacing w:val="0"/>
          <w:sz w:val="24"/>
          <w:szCs w:val="24"/>
        </w:rPr>
        <w:t>2009)</w:t>
      </w:r>
      <w:r w:rsidR="00FB3541">
        <w:rPr>
          <w:rStyle w:val="BookTitle"/>
          <w:rFonts w:asciiTheme="minorHAnsi" w:hAnsiTheme="minorHAnsi" w:cs="Times New Roman"/>
          <w:b w:val="0"/>
          <w:bCs w:val="0"/>
          <w:smallCaps w:val="0"/>
          <w:spacing w:val="0"/>
          <w:sz w:val="24"/>
          <w:szCs w:val="24"/>
        </w:rPr>
        <w:t>.</w:t>
      </w:r>
    </w:p>
    <w:p w:rsidR="00AD0528" w:rsidRPr="004608BE" w:rsidRDefault="00AD0528" w:rsidP="00B709F1">
      <w:pPr>
        <w:pStyle w:val="Default"/>
        <w:spacing w:line="276" w:lineRule="auto"/>
        <w:rPr>
          <w:rFonts w:asciiTheme="minorHAnsi" w:hAnsiTheme="minorHAnsi"/>
          <w:b/>
          <w:bCs/>
        </w:rPr>
      </w:pPr>
      <w:r w:rsidRPr="004608BE">
        <w:rPr>
          <w:rFonts w:asciiTheme="minorHAnsi" w:hAnsiTheme="minorHAnsi"/>
          <w:b/>
          <w:bCs/>
        </w:rPr>
        <w:t>Survey Content</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 xml:space="preserve">The EDA consists of dispositions and related indicators identified through the research and are explicitly </w:t>
      </w:r>
      <w:r w:rsidR="00347E87" w:rsidRPr="004608BE">
        <w:rPr>
          <w:rFonts w:asciiTheme="minorHAnsi" w:hAnsiTheme="minorHAnsi"/>
          <w:bCs/>
        </w:rPr>
        <w:t>aligned with the</w:t>
      </w:r>
      <w:r w:rsidRPr="004608BE">
        <w:rPr>
          <w:rFonts w:asciiTheme="minorHAnsi" w:hAnsiTheme="minorHAnsi"/>
          <w:bCs/>
        </w:rPr>
        <w:t xml:space="preserve"> </w:t>
      </w:r>
      <w:proofErr w:type="spellStart"/>
      <w:r w:rsidRPr="004608BE">
        <w:rPr>
          <w:rFonts w:asciiTheme="minorHAnsi" w:hAnsiTheme="minorHAnsi"/>
          <w:bCs/>
        </w:rPr>
        <w:t>InTASC</w:t>
      </w:r>
      <w:proofErr w:type="spellEnd"/>
      <w:r w:rsidRPr="004608BE">
        <w:rPr>
          <w:rFonts w:asciiTheme="minorHAnsi" w:hAnsiTheme="minorHAnsi"/>
          <w:bCs/>
        </w:rPr>
        <w:t xml:space="preserve"> Standards. It is recommended institutions align their respective state standards with the </w:t>
      </w:r>
      <w:proofErr w:type="spellStart"/>
      <w:r w:rsidRPr="004608BE">
        <w:rPr>
          <w:rFonts w:asciiTheme="minorHAnsi" w:hAnsiTheme="minorHAnsi"/>
          <w:bCs/>
        </w:rPr>
        <w:t>InTASC</w:t>
      </w:r>
      <w:proofErr w:type="spellEnd"/>
      <w:r w:rsidRPr="004608BE">
        <w:rPr>
          <w:rFonts w:asciiTheme="minorHAnsi" w:hAnsiTheme="minorHAnsi"/>
          <w:bCs/>
        </w:rPr>
        <w:t xml:space="preserve"> standards identified in the instrument. </w:t>
      </w:r>
    </w:p>
    <w:p w:rsidR="00840CAB" w:rsidRPr="004608BE" w:rsidRDefault="00840CAB" w:rsidP="00B709F1">
      <w:pPr>
        <w:pStyle w:val="Default"/>
        <w:spacing w:line="276" w:lineRule="auto"/>
        <w:rPr>
          <w:rFonts w:asciiTheme="minorHAnsi" w:hAnsiTheme="minorHAnsi"/>
          <w:bCs/>
        </w:rPr>
      </w:pPr>
    </w:p>
    <w:p w:rsidR="00840CAB" w:rsidRPr="004608BE" w:rsidRDefault="00840CAB" w:rsidP="00B709F1">
      <w:pPr>
        <w:pStyle w:val="Default"/>
        <w:spacing w:line="276" w:lineRule="auto"/>
        <w:rPr>
          <w:rFonts w:asciiTheme="minorHAnsi" w:hAnsiTheme="minorHAnsi"/>
          <w:b/>
          <w:bCs/>
        </w:rPr>
      </w:pPr>
      <w:r w:rsidRPr="004608BE">
        <w:rPr>
          <w:rFonts w:asciiTheme="minorHAnsi" w:hAnsiTheme="minorHAnsi"/>
          <w:b/>
          <w:bCs/>
        </w:rPr>
        <w:t>Psychometric Features of Sound Measures of Teacher Dispositions</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A sound assessment of “teacher disposition” requires evidence of construct validity and estimates of inter-rater reliability.  Specifically, the identification of the behaviors representing good dispositions and the level of agreement as to the representativeness of these behaviors by experts provides evidence of the construct validity of the measure (</w:t>
      </w:r>
      <w:r w:rsidR="00EC3E87" w:rsidRPr="004608BE">
        <w:rPr>
          <w:rFonts w:asciiTheme="minorHAnsi" w:hAnsiTheme="minorHAnsi"/>
          <w:bCs/>
        </w:rPr>
        <w:t>AERA, APA, &amp; NCME, 2014</w:t>
      </w:r>
      <w:r w:rsidRPr="004608BE">
        <w:rPr>
          <w:rFonts w:asciiTheme="minorHAnsi" w:hAnsiTheme="minorHAnsi"/>
          <w:bCs/>
        </w:rPr>
        <w:t xml:space="preserve">). Evidence of construct validity suggests that all appropriate dispositional behaviors are included in the measure so that the measure is actually assessing what it is reporting to assess. In the case of disposition assessment, the measure should include all indicators that represent teacher disposition and no indicators that do not represent disposition.  This assurance may be evidenced by efforts made towards getting a collective agreement as to what dispositions to include. Specifically, a common method is compiling a list of all possible </w:t>
      </w:r>
      <w:r w:rsidR="00EC3E87" w:rsidRPr="004608BE">
        <w:rPr>
          <w:rFonts w:asciiTheme="minorHAnsi" w:hAnsiTheme="minorHAnsi"/>
          <w:bCs/>
        </w:rPr>
        <w:t xml:space="preserve">research-based </w:t>
      </w:r>
      <w:r w:rsidRPr="004608BE">
        <w:rPr>
          <w:rFonts w:asciiTheme="minorHAnsi" w:hAnsiTheme="minorHAnsi"/>
          <w:bCs/>
        </w:rPr>
        <w:lastRenderedPageBreak/>
        <w:t xml:space="preserve">indicators and asking experts to rate the representativeness of each one. Highly rated indicators are retained and turned into Likert items on the measure or assessment. </w:t>
      </w:r>
    </w:p>
    <w:p w:rsidR="00840CAB" w:rsidRPr="004608BE" w:rsidRDefault="00840CAB" w:rsidP="00B709F1">
      <w:pPr>
        <w:pStyle w:val="Default"/>
        <w:spacing w:line="276" w:lineRule="auto"/>
        <w:rPr>
          <w:rFonts w:asciiTheme="minorHAnsi" w:hAnsiTheme="minorHAnsi"/>
          <w:bCs/>
        </w:rPr>
      </w:pP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Once agreed upon dispositional behaviors have been identified, the indicators may still be open to subjectivity when rating.   Raters/experts may agree to the factors but disagree upon or understand what is meant by each indicator. For example, what “professionalism” is to one rater may not be the same to another evaluator.  Further refinement of each behavior may help raters better understand exactly what is meant by each one.   In fact, professional standards suggest assessment makers estimate the likelihood of separate evaluators having similar ratings of the same teacher (</w:t>
      </w:r>
      <w:r w:rsidR="00EC3E87" w:rsidRPr="004608BE">
        <w:rPr>
          <w:rFonts w:asciiTheme="minorHAnsi" w:hAnsiTheme="minorHAnsi"/>
          <w:bCs/>
        </w:rPr>
        <w:t>AERA APA, &amp; NCME, 2014</w:t>
      </w:r>
      <w:r w:rsidRPr="004608BE">
        <w:rPr>
          <w:rFonts w:asciiTheme="minorHAnsi" w:hAnsiTheme="minorHAnsi"/>
          <w:bCs/>
        </w:rPr>
        <w:t xml:space="preserve">).  The level of agreement or inter-rater reliability by evaluators is estimated by calculating the correlation between ratings of the same persons between two evaluators.  </w:t>
      </w:r>
    </w:p>
    <w:p w:rsidR="00840CAB" w:rsidRPr="004608BE" w:rsidRDefault="00840CAB" w:rsidP="00B709F1">
      <w:pPr>
        <w:pStyle w:val="Default"/>
        <w:spacing w:line="276" w:lineRule="auto"/>
        <w:rPr>
          <w:rFonts w:asciiTheme="minorHAnsi" w:hAnsiTheme="minorHAnsi"/>
          <w:b/>
          <w:bCs/>
        </w:rPr>
      </w:pPr>
    </w:p>
    <w:p w:rsidR="00840CAB" w:rsidRPr="004608BE" w:rsidRDefault="00840CAB" w:rsidP="00B709F1">
      <w:pPr>
        <w:pStyle w:val="Default"/>
        <w:spacing w:line="276" w:lineRule="auto"/>
        <w:rPr>
          <w:rFonts w:asciiTheme="minorHAnsi" w:hAnsiTheme="minorHAnsi"/>
          <w:b/>
          <w:bCs/>
        </w:rPr>
      </w:pPr>
      <w:r w:rsidRPr="004608BE">
        <w:rPr>
          <w:rFonts w:asciiTheme="minorHAnsi" w:hAnsiTheme="minorHAnsi"/>
          <w:b/>
          <w:bCs/>
        </w:rPr>
        <w:t>Initial Development of the Educator Disposition Assessment</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 xml:space="preserve">Informal assessment of dispositions may be particularly helpful for pre-service teachers to expedite the course of change needed to address problems associated with inappropriate attitudes and actions before and during clinical experiences (Dee &amp; </w:t>
      </w:r>
      <w:proofErr w:type="spellStart"/>
      <w:r w:rsidRPr="004608BE">
        <w:rPr>
          <w:rFonts w:asciiTheme="minorHAnsi" w:hAnsiTheme="minorHAnsi"/>
          <w:bCs/>
        </w:rPr>
        <w:t>Henkin</w:t>
      </w:r>
      <w:proofErr w:type="spellEnd"/>
      <w:r w:rsidRPr="004608BE">
        <w:rPr>
          <w:rFonts w:asciiTheme="minorHAnsi" w:hAnsiTheme="minorHAnsi"/>
          <w:bCs/>
        </w:rPr>
        <w:t xml:space="preserve">, 2002).  </w:t>
      </w:r>
      <w:r w:rsidR="004E7AAC" w:rsidRPr="004608BE">
        <w:rPr>
          <w:rFonts w:asciiTheme="minorHAnsi" w:hAnsiTheme="minorHAnsi"/>
          <w:bCs/>
        </w:rPr>
        <w:t>In 2011 a</w:t>
      </w:r>
      <w:r w:rsidRPr="004608BE">
        <w:rPr>
          <w:rFonts w:asciiTheme="minorHAnsi" w:hAnsiTheme="minorHAnsi"/>
          <w:bCs/>
        </w:rPr>
        <w:t xml:space="preserve"> team of researchers began the process</w:t>
      </w:r>
      <w:r w:rsidR="004E7AAC" w:rsidRPr="004608BE">
        <w:rPr>
          <w:rFonts w:asciiTheme="minorHAnsi" w:hAnsiTheme="minorHAnsi"/>
          <w:bCs/>
        </w:rPr>
        <w:t xml:space="preserve"> of developing a disposition assessment tool to use in their teacher preparation program. The tools developed at that time have been used with much success in tracking and monitoring candidate dispositions in the programs provided (Johnston, </w:t>
      </w:r>
      <w:proofErr w:type="spellStart"/>
      <w:r w:rsidR="004E7AAC" w:rsidRPr="004608BE">
        <w:rPr>
          <w:rFonts w:asciiTheme="minorHAnsi" w:hAnsiTheme="minorHAnsi"/>
          <w:bCs/>
        </w:rPr>
        <w:t>Almerico</w:t>
      </w:r>
      <w:proofErr w:type="spellEnd"/>
      <w:r w:rsidR="004E7AAC" w:rsidRPr="004608BE">
        <w:rPr>
          <w:rFonts w:asciiTheme="minorHAnsi" w:hAnsiTheme="minorHAnsi"/>
          <w:bCs/>
        </w:rPr>
        <w:t xml:space="preserve">, </w:t>
      </w:r>
      <w:proofErr w:type="spellStart"/>
      <w:r w:rsidR="004E7AAC" w:rsidRPr="004608BE">
        <w:rPr>
          <w:rFonts w:asciiTheme="minorHAnsi" w:hAnsiTheme="minorHAnsi"/>
          <w:bCs/>
        </w:rPr>
        <w:t>Henriott</w:t>
      </w:r>
      <w:proofErr w:type="spellEnd"/>
      <w:r w:rsidR="004E7AAC" w:rsidRPr="004608BE">
        <w:rPr>
          <w:rFonts w:asciiTheme="minorHAnsi" w:hAnsiTheme="minorHAnsi"/>
          <w:bCs/>
        </w:rPr>
        <w:t xml:space="preserve">, &amp; Shapiro, 2011). In 2014, a reconstructed team began the work </w:t>
      </w:r>
      <w:r w:rsidR="008B31AB" w:rsidRPr="004608BE">
        <w:rPr>
          <w:rFonts w:asciiTheme="minorHAnsi" w:hAnsiTheme="minorHAnsi"/>
          <w:bCs/>
        </w:rPr>
        <w:t xml:space="preserve">of </w:t>
      </w:r>
      <w:r w:rsidR="004E7AAC" w:rsidRPr="004608BE">
        <w:rPr>
          <w:rFonts w:asciiTheme="minorHAnsi" w:hAnsiTheme="minorHAnsi"/>
          <w:bCs/>
        </w:rPr>
        <w:t>revisiting the original tools</w:t>
      </w:r>
      <w:r w:rsidR="008B31AB" w:rsidRPr="004608BE">
        <w:rPr>
          <w:rFonts w:asciiTheme="minorHAnsi" w:hAnsiTheme="minorHAnsi"/>
          <w:bCs/>
        </w:rPr>
        <w:t xml:space="preserve">. The result of this effort is the </w:t>
      </w:r>
      <w:r w:rsidRPr="004608BE">
        <w:rPr>
          <w:rFonts w:asciiTheme="minorHAnsi" w:hAnsiTheme="minorHAnsi"/>
          <w:bCs/>
        </w:rPr>
        <w:t>creat</w:t>
      </w:r>
      <w:r w:rsidR="004E7AAC" w:rsidRPr="004608BE">
        <w:rPr>
          <w:rFonts w:asciiTheme="minorHAnsi" w:hAnsiTheme="minorHAnsi"/>
          <w:bCs/>
        </w:rPr>
        <w:t xml:space="preserve">ion of </w:t>
      </w:r>
      <w:r w:rsidRPr="004608BE">
        <w:rPr>
          <w:rFonts w:asciiTheme="minorHAnsi" w:hAnsiTheme="minorHAnsi"/>
          <w:bCs/>
        </w:rPr>
        <w:t>the Educator Disposition Assessment (EDA)</w:t>
      </w:r>
      <w:r w:rsidR="004E7AAC" w:rsidRPr="004608BE">
        <w:rPr>
          <w:rFonts w:asciiTheme="minorHAnsi" w:hAnsiTheme="minorHAnsi"/>
          <w:bCs/>
        </w:rPr>
        <w:t xml:space="preserve">.  </w:t>
      </w:r>
      <w:r w:rsidRPr="004608BE">
        <w:rPr>
          <w:rFonts w:asciiTheme="minorHAnsi" w:hAnsiTheme="minorHAnsi"/>
          <w:bCs/>
        </w:rPr>
        <w:t xml:space="preserve">The EDA is an informal assessment used prior to formal assessment to inform and clarify the implied expectations of teachers.  The intent of the EDA construction was to extend typical psychometric expectations associated with informal assessments. A “light” psychometric evaluation was conducted approximating review needed for standardized tests because of the importance of providing a useful instrument for this increasingly important but amorphous construct. </w:t>
      </w:r>
    </w:p>
    <w:p w:rsidR="00840CAB" w:rsidRPr="004608BE" w:rsidRDefault="00840CAB" w:rsidP="00B709F1">
      <w:pPr>
        <w:pStyle w:val="Default"/>
        <w:spacing w:line="276" w:lineRule="auto"/>
        <w:rPr>
          <w:rFonts w:asciiTheme="minorHAnsi" w:hAnsiTheme="minorHAnsi"/>
          <w:b/>
          <w:bCs/>
        </w:rPr>
      </w:pPr>
    </w:p>
    <w:p w:rsidR="00840CAB" w:rsidRPr="004608BE" w:rsidRDefault="0085648D" w:rsidP="00B709F1">
      <w:pPr>
        <w:pStyle w:val="Default"/>
        <w:spacing w:line="276" w:lineRule="auto"/>
        <w:rPr>
          <w:rFonts w:asciiTheme="minorHAnsi" w:hAnsiTheme="minorHAnsi"/>
          <w:b/>
          <w:bCs/>
        </w:rPr>
      </w:pPr>
      <w:r w:rsidRPr="004608BE">
        <w:rPr>
          <w:rFonts w:asciiTheme="minorHAnsi" w:hAnsiTheme="minorHAnsi"/>
          <w:b/>
          <w:bCs/>
        </w:rPr>
        <w:t xml:space="preserve">Construct </w:t>
      </w:r>
      <w:r w:rsidR="00B0261A">
        <w:rPr>
          <w:rFonts w:asciiTheme="minorHAnsi" w:hAnsiTheme="minorHAnsi"/>
          <w:b/>
          <w:bCs/>
        </w:rPr>
        <w:t>V</w:t>
      </w:r>
      <w:r w:rsidRPr="004608BE">
        <w:rPr>
          <w:rFonts w:asciiTheme="minorHAnsi" w:hAnsiTheme="minorHAnsi"/>
          <w:b/>
          <w:bCs/>
        </w:rPr>
        <w:t>alidity of the EDA</w:t>
      </w:r>
    </w:p>
    <w:p w:rsidR="00840CAB" w:rsidRDefault="00840CAB" w:rsidP="00B709F1">
      <w:pPr>
        <w:pStyle w:val="Default"/>
        <w:spacing w:line="276" w:lineRule="auto"/>
        <w:rPr>
          <w:rFonts w:asciiTheme="minorHAnsi" w:hAnsiTheme="minorHAnsi"/>
          <w:bCs/>
        </w:rPr>
      </w:pPr>
      <w:r w:rsidRPr="004608BE">
        <w:rPr>
          <w:rFonts w:asciiTheme="minorHAnsi" w:hAnsiTheme="minorHAnsi"/>
          <w:bCs/>
        </w:rPr>
        <w:t xml:space="preserve">Understanding the meaning of dispositions was of primary interest because of the amorphous nature of this construct. That is, it is important to get a collective understanding of dispositional meaning to provide evidence of the construct validity.   The first step in providing evidence of the construct validity is asking experts to rate the level of representativeness of possible research based indicators compiled. Seventeen indicators of disposition from teacher evaluation studies were compiled to enhance the likelihood of incorporating all possible behaviors (Taylor &amp; </w:t>
      </w:r>
      <w:proofErr w:type="spellStart"/>
      <w:r w:rsidRPr="004608BE">
        <w:rPr>
          <w:rFonts w:asciiTheme="minorHAnsi" w:hAnsiTheme="minorHAnsi"/>
          <w:bCs/>
        </w:rPr>
        <w:t>Wasicsko</w:t>
      </w:r>
      <w:proofErr w:type="spellEnd"/>
      <w:r w:rsidRPr="004608BE">
        <w:rPr>
          <w:rFonts w:asciiTheme="minorHAnsi" w:hAnsiTheme="minorHAnsi"/>
          <w:bCs/>
        </w:rPr>
        <w:t xml:space="preserve">, 2000; </w:t>
      </w:r>
      <w:proofErr w:type="spellStart"/>
      <w:r w:rsidRPr="004608BE">
        <w:rPr>
          <w:rFonts w:asciiTheme="minorHAnsi" w:hAnsiTheme="minorHAnsi"/>
          <w:bCs/>
        </w:rPr>
        <w:t>Rike</w:t>
      </w:r>
      <w:proofErr w:type="spellEnd"/>
      <w:r w:rsidRPr="004608BE">
        <w:rPr>
          <w:rFonts w:asciiTheme="minorHAnsi" w:hAnsiTheme="minorHAnsi"/>
          <w:bCs/>
        </w:rPr>
        <w:t xml:space="preserve"> &amp; Sharp, 2008; </w:t>
      </w:r>
      <w:proofErr w:type="spellStart"/>
      <w:r w:rsidRPr="004608BE">
        <w:rPr>
          <w:rFonts w:asciiTheme="minorHAnsi" w:hAnsiTheme="minorHAnsi"/>
          <w:bCs/>
        </w:rPr>
        <w:t>Notar</w:t>
      </w:r>
      <w:proofErr w:type="spellEnd"/>
      <w:r w:rsidRPr="004608BE">
        <w:rPr>
          <w:rFonts w:asciiTheme="minorHAnsi" w:hAnsiTheme="minorHAnsi"/>
          <w:bCs/>
        </w:rPr>
        <w:t xml:space="preserve">, Riley &amp; Taylor, 2009; Stewart &amp; Davis, 2009). Subject Matter Experts including principals, professors, students and cooperating </w:t>
      </w:r>
      <w:r w:rsidRPr="004608BE">
        <w:rPr>
          <w:rFonts w:asciiTheme="minorHAnsi" w:hAnsiTheme="minorHAnsi"/>
          <w:bCs/>
        </w:rPr>
        <w:lastRenderedPageBreak/>
        <w:t xml:space="preserve">teachers were asked to rate the degree each possible indicator represented disposition on a five point Likert scale (N=27).  A rating of one indicated the behavior did not represent disposition at all and a rating of five indicated the behavior was very representative of disposition. Mean ratings were calculated for each indicator. The result of the ratings included </w:t>
      </w:r>
      <w:r w:rsidR="000959E9">
        <w:rPr>
          <w:rFonts w:asciiTheme="minorHAnsi" w:hAnsiTheme="minorHAnsi"/>
          <w:bCs/>
        </w:rPr>
        <w:t>nine</w:t>
      </w:r>
      <w:r w:rsidRPr="004608BE">
        <w:rPr>
          <w:rFonts w:asciiTheme="minorHAnsi" w:hAnsiTheme="minorHAnsi"/>
          <w:bCs/>
        </w:rPr>
        <w:t xml:space="preserve"> indicators of disposition with average ratings of 4.00 or higher. </w:t>
      </w:r>
      <w:r w:rsidR="000959E9">
        <w:rPr>
          <w:rFonts w:asciiTheme="minorHAnsi" w:hAnsiTheme="minorHAnsi"/>
          <w:bCs/>
        </w:rPr>
        <w:t>Eight</w:t>
      </w:r>
      <w:r w:rsidRPr="004608BE">
        <w:rPr>
          <w:rFonts w:asciiTheme="minorHAnsi" w:hAnsiTheme="minorHAnsi"/>
          <w:bCs/>
        </w:rPr>
        <w:t xml:space="preserve"> indicators were dropped because of low mean ratings of less than 4.00. </w:t>
      </w:r>
    </w:p>
    <w:p w:rsidR="00005D85" w:rsidRDefault="00005D85" w:rsidP="00B709F1">
      <w:pPr>
        <w:pStyle w:val="Default"/>
        <w:spacing w:line="276" w:lineRule="auto"/>
        <w:rPr>
          <w:rFonts w:asciiTheme="minorHAnsi" w:hAnsiTheme="minorHAnsi"/>
          <w:bCs/>
        </w:rPr>
      </w:pPr>
    </w:p>
    <w:p w:rsidR="00005D85" w:rsidRPr="00005D85" w:rsidRDefault="00005D85" w:rsidP="00005D85">
      <w:pPr>
        <w:pStyle w:val="Default"/>
        <w:spacing w:line="276" w:lineRule="auto"/>
        <w:rPr>
          <w:rFonts w:asciiTheme="minorHAnsi" w:hAnsiTheme="minorHAnsi"/>
          <w:bCs/>
        </w:rPr>
      </w:pPr>
      <w:r w:rsidRPr="00005D85">
        <w:rPr>
          <w:rFonts w:asciiTheme="minorHAnsi" w:hAnsiTheme="minorHAnsi"/>
          <w:bCs/>
        </w:rPr>
        <w:t>To</w:t>
      </w:r>
      <w:r>
        <w:rPr>
          <w:rFonts w:asciiTheme="minorHAnsi" w:hAnsiTheme="minorHAnsi"/>
          <w:bCs/>
        </w:rPr>
        <w:t xml:space="preserve"> further</w:t>
      </w:r>
      <w:r w:rsidRPr="00005D85">
        <w:rPr>
          <w:rFonts w:asciiTheme="minorHAnsi" w:hAnsiTheme="minorHAnsi"/>
          <w:bCs/>
        </w:rPr>
        <w:t xml:space="preserve"> assure that the descriptions/indicators were aligned with each disposition we asked SMEs from across the nation at a CAEP Conference to rate them on a 5 point Likert Scale.</w:t>
      </w:r>
    </w:p>
    <w:p w:rsidR="00005D85" w:rsidRDefault="00005D85" w:rsidP="00005D85">
      <w:pPr>
        <w:pStyle w:val="Default"/>
        <w:spacing w:line="276" w:lineRule="auto"/>
        <w:rPr>
          <w:rFonts w:asciiTheme="minorHAnsi" w:hAnsiTheme="minorHAnsi"/>
          <w:bCs/>
        </w:rPr>
      </w:pPr>
      <w:r w:rsidRPr="00005D85">
        <w:rPr>
          <w:rFonts w:asciiTheme="minorHAnsi" w:hAnsiTheme="minorHAnsi"/>
          <w:bCs/>
        </w:rPr>
        <w:t>Results suggested all behaviors rated highly on the scale were retained and serve as the basis for verbiage in the cells.</w:t>
      </w:r>
    </w:p>
    <w:p w:rsidR="00005D85" w:rsidRDefault="00005D85" w:rsidP="00B709F1">
      <w:pPr>
        <w:pStyle w:val="Default"/>
        <w:spacing w:line="276" w:lineRule="auto"/>
        <w:rPr>
          <w:rFonts w:asciiTheme="minorHAnsi" w:hAnsiTheme="minorHAnsi"/>
          <w:bCs/>
        </w:rPr>
      </w:pPr>
    </w:p>
    <w:p w:rsidR="00005D85" w:rsidRPr="00005D85" w:rsidRDefault="00005D85" w:rsidP="00005D85">
      <w:pPr>
        <w:pStyle w:val="Default"/>
        <w:rPr>
          <w:rFonts w:asciiTheme="minorHAnsi" w:hAnsiTheme="minorHAnsi"/>
          <w:b/>
          <w:bCs/>
        </w:rPr>
      </w:pPr>
      <w:r w:rsidRPr="00005D85">
        <w:rPr>
          <w:rFonts w:asciiTheme="minorHAnsi" w:hAnsiTheme="minorHAnsi"/>
          <w:b/>
          <w:bCs/>
        </w:rPr>
        <w:t>EDA Racial Bias, Gender and Ambiguity Examination</w:t>
      </w:r>
    </w:p>
    <w:p w:rsidR="00005D85" w:rsidRPr="004608BE" w:rsidRDefault="00005D85" w:rsidP="00005D85">
      <w:pPr>
        <w:pStyle w:val="Default"/>
        <w:spacing w:line="276" w:lineRule="auto"/>
        <w:rPr>
          <w:rFonts w:asciiTheme="minorHAnsi" w:hAnsiTheme="minorHAnsi"/>
          <w:bCs/>
        </w:rPr>
      </w:pPr>
      <w:r w:rsidRPr="00005D85">
        <w:rPr>
          <w:rFonts w:asciiTheme="minorHAnsi" w:hAnsiTheme="minorHAnsi"/>
          <w:bCs/>
        </w:rPr>
        <w:t xml:space="preserve">The EDA team conducted a check for racial bias, gender and ambiguity within the measure.  A group of experts (N=125) was gathered and broken into nine teams of 2 to 3 participants. They were tasked with rating the perceived </w:t>
      </w:r>
      <w:r w:rsidR="0001213A">
        <w:rPr>
          <w:rFonts w:asciiTheme="minorHAnsi" w:hAnsiTheme="minorHAnsi"/>
          <w:bCs/>
        </w:rPr>
        <w:t xml:space="preserve">racial </w:t>
      </w:r>
      <w:r w:rsidRPr="00005D85">
        <w:rPr>
          <w:rFonts w:asciiTheme="minorHAnsi" w:hAnsiTheme="minorHAnsi"/>
          <w:bCs/>
        </w:rPr>
        <w:t xml:space="preserve">bias, gender </w:t>
      </w:r>
      <w:r w:rsidR="0001213A">
        <w:rPr>
          <w:rFonts w:asciiTheme="minorHAnsi" w:hAnsiTheme="minorHAnsi"/>
          <w:bCs/>
        </w:rPr>
        <w:t xml:space="preserve">bias </w:t>
      </w:r>
      <w:r w:rsidRPr="00005D85">
        <w:rPr>
          <w:rFonts w:asciiTheme="minorHAnsi" w:hAnsiTheme="minorHAnsi"/>
          <w:bCs/>
        </w:rPr>
        <w:t>and ambiguity present in the indicator descriptions. There were two areas of concern identified.  Seventy seven percent of the experts reported racial bias evident in “Oral Communication”.  Specifically, they noted that the use of the phrase “Standard English” in the oral communication rubric did not allow for a widen use of Ebonics or dialects.  The resulting descriptor now reads “Demonstrates strong professional oral communication skills as evidenced by using appropriate language, grammar, and word choice for the learning environment”. The second concern was the use of the word “cordial” to describe written communication.  Cordial was rated to be ambiguous by 68% of the experts so it was changed to “conventional”.</w:t>
      </w:r>
    </w:p>
    <w:p w:rsidR="00473A00" w:rsidRPr="004608BE" w:rsidRDefault="00473A00" w:rsidP="00B709F1">
      <w:pPr>
        <w:pStyle w:val="Default"/>
        <w:spacing w:line="276" w:lineRule="auto"/>
        <w:rPr>
          <w:rFonts w:asciiTheme="minorHAnsi" w:hAnsiTheme="minorHAnsi"/>
          <w:b/>
          <w:bCs/>
        </w:rPr>
      </w:pPr>
    </w:p>
    <w:p w:rsidR="00840CAB" w:rsidRPr="004608BE" w:rsidRDefault="00840CAB" w:rsidP="00B709F1">
      <w:pPr>
        <w:pStyle w:val="Default"/>
        <w:spacing w:line="276" w:lineRule="auto"/>
        <w:rPr>
          <w:rFonts w:asciiTheme="minorHAnsi" w:hAnsiTheme="minorHAnsi"/>
          <w:b/>
          <w:bCs/>
        </w:rPr>
      </w:pPr>
      <w:r w:rsidRPr="004608BE">
        <w:rPr>
          <w:rFonts w:asciiTheme="minorHAnsi" w:hAnsiTheme="minorHAnsi"/>
          <w:b/>
          <w:bCs/>
        </w:rPr>
        <w:t xml:space="preserve">Inter-rater </w:t>
      </w:r>
      <w:r w:rsidR="00B0261A">
        <w:rPr>
          <w:rFonts w:asciiTheme="minorHAnsi" w:hAnsiTheme="minorHAnsi"/>
          <w:b/>
          <w:bCs/>
        </w:rPr>
        <w:t>R</w:t>
      </w:r>
      <w:r w:rsidRPr="004608BE">
        <w:rPr>
          <w:rFonts w:asciiTheme="minorHAnsi" w:hAnsiTheme="minorHAnsi"/>
          <w:b/>
          <w:bCs/>
        </w:rPr>
        <w:t xml:space="preserve">eliability of </w:t>
      </w:r>
      <w:r w:rsidR="0085648D" w:rsidRPr="004608BE">
        <w:rPr>
          <w:rFonts w:asciiTheme="minorHAnsi" w:hAnsiTheme="minorHAnsi"/>
          <w:b/>
          <w:bCs/>
        </w:rPr>
        <w:t>the EDA</w:t>
      </w:r>
      <w:r w:rsidRPr="004608BE">
        <w:rPr>
          <w:rFonts w:asciiTheme="minorHAnsi" w:hAnsiTheme="minorHAnsi"/>
          <w:b/>
          <w:bCs/>
        </w:rPr>
        <w:t xml:space="preserve">  </w:t>
      </w:r>
    </w:p>
    <w:p w:rsidR="00840CAB" w:rsidRDefault="00840CAB" w:rsidP="00B709F1">
      <w:pPr>
        <w:pStyle w:val="Default"/>
        <w:spacing w:line="276" w:lineRule="auto"/>
        <w:rPr>
          <w:rFonts w:asciiTheme="minorHAnsi" w:hAnsiTheme="minorHAnsi"/>
          <w:bCs/>
        </w:rPr>
      </w:pPr>
      <w:r w:rsidRPr="004608BE">
        <w:rPr>
          <w:rFonts w:asciiTheme="minorHAnsi" w:hAnsiTheme="minorHAnsi"/>
          <w:bCs/>
        </w:rPr>
        <w:t xml:space="preserve">Current authors responded to the growing need for a sound measure of dispositions and extended the psychometric examination of the EDA by estimating the inter-rater reliability or examination of agreement between different raters of the same person.  Enhancing the understanding of each indicator serves to increase the agreement between raters.  Raters may be more likely to agree on a teacher’s “professionalism” if there is a collective understanding of what “professionalism” is.  To advance the collective understanding, researchers interviewed a panel of stakeholders and asked them to provide specific behaviors associated with each indicator (N=22).  The resulting measure included the nine indicators with clarifying behaviors associated with each indicator. Two indicators were dropped because their associated behaviors were too similar. The nine indicators were then turned into an assessment </w:t>
      </w:r>
      <w:r w:rsidR="0002118E">
        <w:rPr>
          <w:rFonts w:asciiTheme="minorHAnsi" w:hAnsiTheme="minorHAnsi"/>
          <w:bCs/>
        </w:rPr>
        <w:t>instrument</w:t>
      </w:r>
      <w:r w:rsidRPr="004608BE">
        <w:rPr>
          <w:rFonts w:asciiTheme="minorHAnsi" w:hAnsiTheme="minorHAnsi"/>
          <w:bCs/>
        </w:rPr>
        <w:t xml:space="preserve"> for evaluators to use. For example, “being professional” was highly rated as a behavioral indicator of good disposition. There is a question on the assessment tool rating the </w:t>
      </w:r>
      <w:r w:rsidRPr="004608BE">
        <w:rPr>
          <w:rFonts w:asciiTheme="minorHAnsi" w:hAnsiTheme="minorHAnsi"/>
          <w:bCs/>
        </w:rPr>
        <w:lastRenderedPageBreak/>
        <w:t xml:space="preserve">degree to which the intern is professional as evidenced by the behaviors associated with professionalism including </w:t>
      </w:r>
      <w:r w:rsidR="0002118E">
        <w:rPr>
          <w:rFonts w:asciiTheme="minorHAnsi" w:hAnsiTheme="minorHAnsi"/>
          <w:bCs/>
        </w:rPr>
        <w:t>maintaining professional boundaries</w:t>
      </w:r>
      <w:r w:rsidRPr="004608BE">
        <w:rPr>
          <w:rFonts w:asciiTheme="minorHAnsi" w:hAnsiTheme="minorHAnsi"/>
          <w:bCs/>
        </w:rPr>
        <w:t xml:space="preserve"> and being prompt.</w:t>
      </w:r>
    </w:p>
    <w:p w:rsidR="00840CAB" w:rsidRPr="004608BE" w:rsidRDefault="00840CAB" w:rsidP="00B709F1">
      <w:pPr>
        <w:pStyle w:val="Default"/>
        <w:spacing w:line="276" w:lineRule="auto"/>
        <w:rPr>
          <w:rFonts w:asciiTheme="minorHAnsi" w:hAnsiTheme="minorHAnsi"/>
          <w:bCs/>
        </w:rPr>
      </w:pP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Pearson Product Moment correlational coefficients were calculated using ratings between two separate raters of the same group of students on the nine indicators. These coefficients were generally high which indicates that the raters did agree upon their ratings of the same students (r = .60 to .26). Table 1 lists the nine dispositions and the inter-</w:t>
      </w:r>
      <w:r w:rsidR="0002118E">
        <w:rPr>
          <w:rFonts w:asciiTheme="minorHAnsi" w:hAnsiTheme="minorHAnsi"/>
          <w:bCs/>
        </w:rPr>
        <w:t xml:space="preserve">rater </w:t>
      </w:r>
      <w:r w:rsidRPr="004608BE">
        <w:rPr>
          <w:rFonts w:asciiTheme="minorHAnsi" w:hAnsiTheme="minorHAnsi"/>
          <w:bCs/>
        </w:rPr>
        <w:t>reliability coefficients of retained items.</w:t>
      </w:r>
    </w:p>
    <w:p w:rsidR="00840CAB" w:rsidRPr="004608BE" w:rsidRDefault="00840CAB" w:rsidP="00B709F1">
      <w:pPr>
        <w:pStyle w:val="Default"/>
        <w:spacing w:line="276" w:lineRule="auto"/>
        <w:rPr>
          <w:rFonts w:asciiTheme="minorHAnsi" w:hAnsiTheme="minorHAnsi"/>
          <w:b/>
          <w:bCs/>
        </w:rPr>
      </w:pPr>
    </w:p>
    <w:p w:rsidR="00840CAB" w:rsidRPr="004608BE" w:rsidRDefault="00840CAB" w:rsidP="00B709F1">
      <w:pPr>
        <w:pStyle w:val="Default"/>
        <w:spacing w:line="276" w:lineRule="auto"/>
        <w:rPr>
          <w:rFonts w:asciiTheme="minorHAnsi" w:hAnsiTheme="minorHAnsi"/>
          <w:b/>
          <w:bCs/>
        </w:rPr>
      </w:pPr>
      <w:r w:rsidRPr="004608BE">
        <w:rPr>
          <w:rFonts w:asciiTheme="minorHAnsi" w:hAnsiTheme="minorHAnsi"/>
          <w:b/>
          <w:bCs/>
        </w:rPr>
        <w:t>Table 1</w:t>
      </w:r>
    </w:p>
    <w:p w:rsidR="00840CAB" w:rsidRPr="004608BE" w:rsidRDefault="00840CAB" w:rsidP="00B709F1">
      <w:pPr>
        <w:pStyle w:val="Default"/>
        <w:spacing w:line="276" w:lineRule="auto"/>
        <w:rPr>
          <w:rFonts w:asciiTheme="minorHAnsi" w:hAnsiTheme="minorHAnsi"/>
          <w:b/>
          <w:bCs/>
        </w:rPr>
      </w:pPr>
      <w:r w:rsidRPr="004608BE">
        <w:rPr>
          <w:rFonts w:asciiTheme="minorHAnsi" w:hAnsiTheme="minorHAnsi"/>
          <w:b/>
          <w:bCs/>
        </w:rPr>
        <w:t>Inter-rater reliability coefficients of retained indicators</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Indicator</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Correlation Coefficient</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Oral Communication</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.32</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Written Communication</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.30</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Professionalism</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.57</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Positive Attitude</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.42</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Preparedness</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.48</w:t>
      </w:r>
    </w:p>
    <w:p w:rsidR="00350AC4" w:rsidRDefault="00350AC4" w:rsidP="00B709F1">
      <w:pPr>
        <w:pStyle w:val="Default"/>
        <w:spacing w:line="276" w:lineRule="auto"/>
        <w:rPr>
          <w:rFonts w:asciiTheme="minorHAnsi" w:hAnsiTheme="minorHAnsi"/>
          <w:bCs/>
        </w:rPr>
      </w:pPr>
      <w:r>
        <w:rPr>
          <w:rFonts w:asciiTheme="minorHAnsi" w:hAnsiTheme="minorHAnsi"/>
          <w:bCs/>
        </w:rPr>
        <w:t>Diversity</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.26</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Collaboration</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.55</w:t>
      </w:r>
    </w:p>
    <w:p w:rsidR="00840CAB" w:rsidRPr="004608BE" w:rsidRDefault="00840CAB" w:rsidP="00B709F1">
      <w:pPr>
        <w:pStyle w:val="Default"/>
        <w:spacing w:line="276" w:lineRule="auto"/>
        <w:rPr>
          <w:rFonts w:asciiTheme="minorHAnsi" w:hAnsiTheme="minorHAnsi"/>
          <w:bCs/>
        </w:rPr>
      </w:pPr>
      <w:r w:rsidRPr="004608BE">
        <w:rPr>
          <w:rFonts w:asciiTheme="minorHAnsi" w:hAnsiTheme="minorHAnsi"/>
          <w:bCs/>
        </w:rPr>
        <w:t>Self-Regulation</w:t>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r>
      <w:r w:rsidRPr="004608BE">
        <w:rPr>
          <w:rFonts w:asciiTheme="minorHAnsi" w:hAnsiTheme="minorHAnsi"/>
          <w:bCs/>
        </w:rPr>
        <w:tab/>
        <w:t>.60</w:t>
      </w:r>
    </w:p>
    <w:p w:rsidR="0070395D" w:rsidRDefault="00840CAB" w:rsidP="00B709F1">
      <w:pPr>
        <w:pStyle w:val="Default"/>
        <w:spacing w:line="276" w:lineRule="auto"/>
        <w:rPr>
          <w:rFonts w:asciiTheme="minorHAnsi" w:hAnsiTheme="minorHAnsi"/>
          <w:bCs/>
        </w:rPr>
      </w:pPr>
      <w:r w:rsidRPr="004608BE">
        <w:rPr>
          <w:rFonts w:asciiTheme="minorHAnsi" w:hAnsiTheme="minorHAnsi"/>
          <w:bCs/>
        </w:rPr>
        <w:t>Soci</w:t>
      </w:r>
      <w:r w:rsidR="0070395D">
        <w:rPr>
          <w:rFonts w:asciiTheme="minorHAnsi" w:hAnsiTheme="minorHAnsi"/>
          <w:bCs/>
        </w:rPr>
        <w:t>al E</w:t>
      </w:r>
      <w:r w:rsidRPr="004608BE">
        <w:rPr>
          <w:rFonts w:asciiTheme="minorHAnsi" w:hAnsiTheme="minorHAnsi"/>
          <w:bCs/>
        </w:rPr>
        <w:t>motional</w:t>
      </w:r>
      <w:r w:rsidR="00350AC4">
        <w:rPr>
          <w:rFonts w:asciiTheme="minorHAnsi" w:hAnsiTheme="minorHAnsi"/>
          <w:bCs/>
        </w:rPr>
        <w:t xml:space="preserve"> Learning</w:t>
      </w:r>
      <w:r w:rsidR="00350AC4">
        <w:rPr>
          <w:rFonts w:asciiTheme="minorHAnsi" w:hAnsiTheme="minorHAnsi"/>
          <w:bCs/>
        </w:rPr>
        <w:tab/>
      </w:r>
      <w:r w:rsidR="00350AC4">
        <w:rPr>
          <w:rFonts w:asciiTheme="minorHAnsi" w:hAnsiTheme="minorHAnsi"/>
          <w:bCs/>
        </w:rPr>
        <w:tab/>
      </w:r>
      <w:r w:rsidR="00350AC4">
        <w:rPr>
          <w:rFonts w:asciiTheme="minorHAnsi" w:hAnsiTheme="minorHAnsi"/>
          <w:bCs/>
        </w:rPr>
        <w:tab/>
      </w:r>
      <w:r w:rsidR="00350AC4">
        <w:rPr>
          <w:rFonts w:asciiTheme="minorHAnsi" w:hAnsiTheme="minorHAnsi"/>
          <w:bCs/>
        </w:rPr>
        <w:tab/>
      </w:r>
      <w:r w:rsidR="00350AC4">
        <w:rPr>
          <w:rFonts w:asciiTheme="minorHAnsi" w:hAnsiTheme="minorHAnsi"/>
          <w:bCs/>
        </w:rPr>
        <w:tab/>
      </w:r>
      <w:r w:rsidR="00350AC4">
        <w:rPr>
          <w:rFonts w:asciiTheme="minorHAnsi" w:hAnsiTheme="minorHAnsi"/>
          <w:bCs/>
        </w:rPr>
        <w:tab/>
      </w:r>
      <w:r w:rsidRPr="004608BE">
        <w:rPr>
          <w:rFonts w:asciiTheme="minorHAnsi" w:hAnsiTheme="minorHAnsi"/>
          <w:bCs/>
        </w:rPr>
        <w:t>.42</w:t>
      </w:r>
    </w:p>
    <w:p w:rsidR="00840CAB" w:rsidRPr="00350AC4" w:rsidRDefault="00350AC4" w:rsidP="00B709F1">
      <w:pPr>
        <w:pStyle w:val="Default"/>
        <w:spacing w:line="276" w:lineRule="auto"/>
        <w:rPr>
          <w:rFonts w:asciiTheme="minorHAnsi" w:hAnsiTheme="minorHAnsi"/>
          <w:bCs/>
        </w:rPr>
      </w:pPr>
      <w:r>
        <w:rPr>
          <w:rFonts w:asciiTheme="minorHAnsi" w:hAnsiTheme="minorHAnsi"/>
          <w:bCs/>
        </w:rPr>
        <w:tab/>
      </w:r>
    </w:p>
    <w:p w:rsidR="00DB6521" w:rsidRDefault="00840CAB" w:rsidP="00B709F1">
      <w:pPr>
        <w:pStyle w:val="Default"/>
        <w:spacing w:line="276" w:lineRule="auto"/>
        <w:rPr>
          <w:rFonts w:asciiTheme="minorHAnsi" w:hAnsiTheme="minorHAnsi"/>
          <w:bCs/>
        </w:rPr>
      </w:pPr>
      <w:r w:rsidRPr="004608BE">
        <w:rPr>
          <w:rFonts w:asciiTheme="minorHAnsi" w:hAnsiTheme="minorHAnsi"/>
          <w:bCs/>
        </w:rPr>
        <w:t xml:space="preserve">The </w:t>
      </w:r>
      <w:r w:rsidR="00F575A2">
        <w:rPr>
          <w:rFonts w:asciiTheme="minorHAnsi" w:hAnsiTheme="minorHAnsi"/>
          <w:bCs/>
        </w:rPr>
        <w:t xml:space="preserve">diversity, </w:t>
      </w:r>
      <w:r w:rsidRPr="004608BE">
        <w:rPr>
          <w:rFonts w:asciiTheme="minorHAnsi" w:hAnsiTheme="minorHAnsi"/>
          <w:bCs/>
        </w:rPr>
        <w:t xml:space="preserve">oral and written communication dispositions have the lowest associated inter-rater reliability although </w:t>
      </w:r>
      <w:r w:rsidR="00F575A2">
        <w:rPr>
          <w:rFonts w:asciiTheme="minorHAnsi" w:hAnsiTheme="minorHAnsi"/>
          <w:bCs/>
        </w:rPr>
        <w:t xml:space="preserve">each </w:t>
      </w:r>
      <w:proofErr w:type="gramStart"/>
      <w:r w:rsidRPr="004608BE">
        <w:rPr>
          <w:rFonts w:asciiTheme="minorHAnsi" w:hAnsiTheme="minorHAnsi"/>
          <w:bCs/>
        </w:rPr>
        <w:t>are</w:t>
      </w:r>
      <w:proofErr w:type="gramEnd"/>
      <w:r w:rsidRPr="004608BE">
        <w:rPr>
          <w:rFonts w:asciiTheme="minorHAnsi" w:hAnsiTheme="minorHAnsi"/>
          <w:bCs/>
        </w:rPr>
        <w:t xml:space="preserve"> indicative of a moderate relationship.  Rater training prior to first administration of the assessment using further clarifications of each indicator could serve to enhance the collective understanding of the disposition and therefore, increase the degree of agreement between raters.  The </w:t>
      </w:r>
      <w:r w:rsidR="00DB6521">
        <w:rPr>
          <w:rFonts w:asciiTheme="minorHAnsi" w:hAnsiTheme="minorHAnsi"/>
          <w:bCs/>
        </w:rPr>
        <w:t>resulting calibration procedure is described below.</w:t>
      </w:r>
    </w:p>
    <w:p w:rsidR="00DB6521" w:rsidRPr="00DB6521" w:rsidRDefault="00DB6521" w:rsidP="00B709F1">
      <w:pPr>
        <w:pStyle w:val="Default"/>
        <w:spacing w:line="276" w:lineRule="auto"/>
        <w:rPr>
          <w:rFonts w:asciiTheme="minorHAnsi" w:hAnsiTheme="minorHAnsi"/>
          <w:b/>
          <w:bCs/>
        </w:rPr>
      </w:pPr>
    </w:p>
    <w:p w:rsidR="00DB6521" w:rsidRPr="00DB6521" w:rsidRDefault="00DB6521" w:rsidP="00B709F1">
      <w:pPr>
        <w:pStyle w:val="Default"/>
        <w:spacing w:line="276" w:lineRule="auto"/>
        <w:rPr>
          <w:rFonts w:asciiTheme="minorHAnsi" w:hAnsiTheme="minorHAnsi"/>
          <w:b/>
          <w:bCs/>
        </w:rPr>
      </w:pPr>
      <w:r>
        <w:rPr>
          <w:rFonts w:asciiTheme="minorHAnsi" w:hAnsiTheme="minorHAnsi"/>
          <w:b/>
          <w:bCs/>
        </w:rPr>
        <w:t>Rater Calibration Training</w:t>
      </w:r>
    </w:p>
    <w:p w:rsidR="00DB6521" w:rsidRPr="004608BE" w:rsidRDefault="00DB6521" w:rsidP="00B709F1">
      <w:pPr>
        <w:pStyle w:val="Default"/>
        <w:spacing w:line="276" w:lineRule="auto"/>
        <w:rPr>
          <w:rFonts w:asciiTheme="minorHAnsi" w:hAnsiTheme="minorHAnsi"/>
          <w:bCs/>
        </w:rPr>
      </w:pPr>
      <w:r w:rsidRPr="00DB6521">
        <w:rPr>
          <w:rFonts w:asciiTheme="minorHAnsi" w:hAnsiTheme="minorHAnsi"/>
          <w:bCs/>
        </w:rPr>
        <w:t xml:space="preserve">In order to enhance reliability further, the EDA authors require calibration training with each participating university faculty.  The process used is outlined by </w:t>
      </w:r>
      <w:proofErr w:type="spellStart"/>
      <w:r w:rsidRPr="00DB6521">
        <w:rPr>
          <w:rFonts w:asciiTheme="minorHAnsi" w:hAnsiTheme="minorHAnsi"/>
          <w:bCs/>
        </w:rPr>
        <w:t>Wasicsko</w:t>
      </w:r>
      <w:proofErr w:type="spellEnd"/>
      <w:r w:rsidRPr="00DB6521">
        <w:rPr>
          <w:rFonts w:asciiTheme="minorHAnsi" w:hAnsiTheme="minorHAnsi"/>
          <w:bCs/>
        </w:rPr>
        <w:t xml:space="preserve"> (2006).  The procedure   requires comparisons of ratings completed by the EDA team with faculty members on scenarios addressing each of the nine indicators.  Overall agreement percentages have been recorded including </w:t>
      </w:r>
      <w:r w:rsidR="00311846">
        <w:rPr>
          <w:rFonts w:asciiTheme="minorHAnsi" w:hAnsiTheme="minorHAnsi"/>
          <w:bCs/>
        </w:rPr>
        <w:t>64</w:t>
      </w:r>
      <w:r w:rsidRPr="00DB6521">
        <w:rPr>
          <w:rFonts w:asciiTheme="minorHAnsi" w:hAnsiTheme="minorHAnsi"/>
          <w:bCs/>
        </w:rPr>
        <w:t xml:space="preserve"> universities.   Ninety eight percent of the agreement ratios range from 73% to 100% with an average agreement of 83.19%.  It is of note that we had one outlying score of 41% agreement. This suggests that the EDA team ratings and varying faculty ratings are aligned.  Recalibration training occurs every year after the initial training.  </w:t>
      </w:r>
    </w:p>
    <w:p w:rsidR="00AD0528" w:rsidRPr="004608BE" w:rsidRDefault="00AD0528" w:rsidP="00B709F1">
      <w:pPr>
        <w:pStyle w:val="Default"/>
        <w:spacing w:line="276" w:lineRule="auto"/>
        <w:rPr>
          <w:rFonts w:asciiTheme="minorHAnsi" w:hAnsiTheme="minorHAnsi"/>
          <w:bCs/>
        </w:rPr>
      </w:pPr>
    </w:p>
    <w:p w:rsidR="00EC673E" w:rsidRPr="004608BE" w:rsidRDefault="00EC673E" w:rsidP="00B709F1">
      <w:pPr>
        <w:pStyle w:val="Default"/>
        <w:spacing w:line="276" w:lineRule="auto"/>
        <w:rPr>
          <w:rFonts w:asciiTheme="minorHAnsi" w:hAnsiTheme="minorHAnsi"/>
          <w:b/>
          <w:bCs/>
        </w:rPr>
      </w:pPr>
      <w:r w:rsidRPr="004608BE">
        <w:rPr>
          <w:rFonts w:asciiTheme="minorHAnsi" w:hAnsiTheme="minorHAnsi"/>
          <w:b/>
          <w:bCs/>
        </w:rPr>
        <w:lastRenderedPageBreak/>
        <w:t>Additional</w:t>
      </w:r>
      <w:r w:rsidR="0085648D" w:rsidRPr="004608BE">
        <w:rPr>
          <w:rFonts w:asciiTheme="minorHAnsi" w:hAnsiTheme="minorHAnsi"/>
          <w:b/>
          <w:bCs/>
        </w:rPr>
        <w:t xml:space="preserve"> evidence of construct validity</w:t>
      </w:r>
      <w:r w:rsidRPr="004608BE">
        <w:rPr>
          <w:rFonts w:asciiTheme="minorHAnsi" w:hAnsiTheme="minorHAnsi"/>
          <w:b/>
          <w:bCs/>
        </w:rPr>
        <w:t xml:space="preserve">  </w:t>
      </w:r>
    </w:p>
    <w:p w:rsidR="00EC673E" w:rsidRPr="004608BE" w:rsidRDefault="00EC673E" w:rsidP="00B709F1">
      <w:pPr>
        <w:pStyle w:val="Default"/>
        <w:spacing w:line="276" w:lineRule="auto"/>
        <w:rPr>
          <w:rFonts w:asciiTheme="minorHAnsi" w:hAnsiTheme="minorHAnsi"/>
          <w:bCs/>
        </w:rPr>
      </w:pPr>
      <w:r w:rsidRPr="004608BE">
        <w:rPr>
          <w:rFonts w:asciiTheme="minorHAnsi" w:hAnsiTheme="minorHAnsi"/>
          <w:bCs/>
        </w:rPr>
        <w:t xml:space="preserve">Another step conducted by the current research team was to provide additional evidence of construct validity by checking the alignment of their nine research based dispositional indicators with </w:t>
      </w:r>
      <w:r w:rsidR="00350AC4">
        <w:rPr>
          <w:rFonts w:asciiTheme="minorHAnsi" w:hAnsiTheme="minorHAnsi"/>
          <w:bCs/>
        </w:rPr>
        <w:t>CAEP/</w:t>
      </w:r>
      <w:proofErr w:type="spellStart"/>
      <w:r w:rsidRPr="004608BE">
        <w:rPr>
          <w:rFonts w:asciiTheme="minorHAnsi" w:hAnsiTheme="minorHAnsi"/>
          <w:bCs/>
        </w:rPr>
        <w:t>InTASC</w:t>
      </w:r>
      <w:proofErr w:type="spellEnd"/>
      <w:r w:rsidRPr="004608BE">
        <w:rPr>
          <w:rFonts w:asciiTheme="minorHAnsi" w:hAnsiTheme="minorHAnsi"/>
          <w:bCs/>
        </w:rPr>
        <w:t xml:space="preserve"> standards and major evaluation measures.  Each of these sources has identified indicators of disposition.  The multiple source indicators should be aligned if they are all suggesting behaviors of the same construct. This alignment may be seen as evidence of construct validity because there is agreement of dispositional indicators and therefore, more assurance that the instrument is actually measuring what it reports to be measuring. Lack of alignment is a threat to the construct validity of any tool designed to assess dispositions because standards suggest the importance of assessments capturing all indicators of the construct (AERA APA, &amp; NCME, 2014).  </w:t>
      </w:r>
    </w:p>
    <w:p w:rsidR="00EC673E" w:rsidRPr="004608BE" w:rsidRDefault="00EC673E" w:rsidP="00B709F1">
      <w:pPr>
        <w:pStyle w:val="Default"/>
        <w:spacing w:line="276" w:lineRule="auto"/>
        <w:rPr>
          <w:rFonts w:asciiTheme="minorHAnsi" w:hAnsiTheme="minorHAnsi"/>
          <w:bCs/>
        </w:rPr>
      </w:pPr>
    </w:p>
    <w:p w:rsidR="00EC673E" w:rsidRPr="004608BE" w:rsidRDefault="00EC673E" w:rsidP="00B709F1">
      <w:pPr>
        <w:pStyle w:val="Default"/>
        <w:spacing w:line="276" w:lineRule="auto"/>
        <w:rPr>
          <w:rFonts w:asciiTheme="minorHAnsi" w:hAnsiTheme="minorHAnsi"/>
          <w:bCs/>
        </w:rPr>
      </w:pPr>
      <w:r w:rsidRPr="004608BE">
        <w:rPr>
          <w:rFonts w:asciiTheme="minorHAnsi" w:hAnsiTheme="minorHAnsi"/>
          <w:bCs/>
        </w:rPr>
        <w:t>A Q-Sort procedure was conducted to determine the alignment of the varying indicators. A group of stakeholders including principals, cooperating teachers, education students, professors and supervising teachers were gathered (N=16).  The stakeholders were given dispositional standards from CAEP (201</w:t>
      </w:r>
      <w:r w:rsidR="00923D3F">
        <w:rPr>
          <w:rFonts w:asciiTheme="minorHAnsi" w:hAnsiTheme="minorHAnsi"/>
          <w:bCs/>
        </w:rPr>
        <w:t>5</w:t>
      </w:r>
      <w:r w:rsidR="00350AC4">
        <w:rPr>
          <w:rFonts w:asciiTheme="minorHAnsi" w:hAnsiTheme="minorHAnsi"/>
          <w:bCs/>
        </w:rPr>
        <w:t>)/</w:t>
      </w:r>
      <w:proofErr w:type="spellStart"/>
      <w:r w:rsidRPr="004608BE">
        <w:rPr>
          <w:rFonts w:asciiTheme="minorHAnsi" w:hAnsiTheme="minorHAnsi"/>
          <w:bCs/>
        </w:rPr>
        <w:t>InTASC</w:t>
      </w:r>
      <w:proofErr w:type="spellEnd"/>
      <w:r w:rsidRPr="004608BE">
        <w:rPr>
          <w:rFonts w:asciiTheme="minorHAnsi" w:hAnsiTheme="minorHAnsi"/>
          <w:bCs/>
        </w:rPr>
        <w:t xml:space="preserve"> (2013), </w:t>
      </w:r>
      <w:r w:rsidRPr="004608BE">
        <w:rPr>
          <w:rFonts w:asciiTheme="minorHAnsi" w:hAnsiTheme="minorHAnsi"/>
        </w:rPr>
        <w:t xml:space="preserve">Danielson et.al. (2009) and Marzano and Brown (2009) </w:t>
      </w:r>
      <w:r w:rsidRPr="004608BE">
        <w:rPr>
          <w:rFonts w:asciiTheme="minorHAnsi" w:hAnsiTheme="minorHAnsi"/>
          <w:bCs/>
        </w:rPr>
        <w:t xml:space="preserve">evaluation instruments and asked to align them with our nine research based indicators.  Alignment agreement was generally high but there were three indicators with mixed alignment agreement.  A five point Likert scale was then created that asked raters to rate the level of alignment each of the three indicators had with the research based indicators.  Results from this survey suggested strong indications of alignment. </w:t>
      </w:r>
    </w:p>
    <w:p w:rsidR="00EC673E" w:rsidRPr="004608BE" w:rsidRDefault="00EC673E" w:rsidP="00B709F1">
      <w:pPr>
        <w:pStyle w:val="Default"/>
        <w:spacing w:line="276" w:lineRule="auto"/>
        <w:rPr>
          <w:rFonts w:asciiTheme="minorHAnsi" w:hAnsiTheme="minorHAnsi"/>
          <w:bCs/>
        </w:rPr>
      </w:pPr>
    </w:p>
    <w:p w:rsidR="00EC673E" w:rsidRPr="004608BE" w:rsidRDefault="00EC673E" w:rsidP="00B709F1">
      <w:pPr>
        <w:pStyle w:val="Default"/>
        <w:spacing w:line="276" w:lineRule="auto"/>
        <w:rPr>
          <w:rFonts w:asciiTheme="minorHAnsi" w:hAnsiTheme="minorHAnsi"/>
          <w:bCs/>
        </w:rPr>
      </w:pPr>
      <w:r w:rsidRPr="004608BE">
        <w:rPr>
          <w:rFonts w:asciiTheme="minorHAnsi" w:hAnsiTheme="minorHAnsi"/>
          <w:bCs/>
        </w:rPr>
        <w:t xml:space="preserve">The final instrument includes nine indicators of teacher disposition with associated behaviors for disposition clarity.  They have the additional evidence of construct validity because they are aligned with standards from </w:t>
      </w:r>
      <w:proofErr w:type="spellStart"/>
      <w:r w:rsidRPr="004608BE">
        <w:rPr>
          <w:rFonts w:asciiTheme="minorHAnsi" w:hAnsiTheme="minorHAnsi"/>
          <w:bCs/>
        </w:rPr>
        <w:t>InTASC</w:t>
      </w:r>
      <w:proofErr w:type="spellEnd"/>
      <w:r w:rsidRPr="004608BE">
        <w:rPr>
          <w:rFonts w:asciiTheme="minorHAnsi" w:hAnsiTheme="minorHAnsi"/>
          <w:bCs/>
        </w:rPr>
        <w:t xml:space="preserve">, CAEP, Danielson and Marzano.  The nine indicators were turned into an informal assessment consisting of nine Likert items with associated behaviors. The final list of nine indicators is provided for use.  </w:t>
      </w:r>
    </w:p>
    <w:p w:rsidR="00EC673E" w:rsidRPr="004608BE" w:rsidRDefault="00EC673E" w:rsidP="00B709F1">
      <w:pPr>
        <w:pStyle w:val="Default"/>
        <w:spacing w:line="276" w:lineRule="auto"/>
        <w:rPr>
          <w:rFonts w:asciiTheme="minorHAnsi" w:hAnsiTheme="minorHAnsi"/>
          <w:bCs/>
        </w:rPr>
      </w:pPr>
    </w:p>
    <w:p w:rsidR="000A2B2C" w:rsidRPr="004608BE" w:rsidRDefault="000A2B2C" w:rsidP="00992D34">
      <w:pPr>
        <w:spacing w:line="240" w:lineRule="auto"/>
        <w:rPr>
          <w:rFonts w:asciiTheme="minorHAnsi" w:hAnsiTheme="minorHAnsi" w:cs="Times New Roman"/>
          <w:b/>
          <w:sz w:val="24"/>
          <w:szCs w:val="24"/>
        </w:rPr>
      </w:pPr>
      <w:r w:rsidRPr="004608BE">
        <w:rPr>
          <w:rFonts w:asciiTheme="minorHAnsi" w:hAnsiTheme="minorHAnsi" w:cs="Times New Roman"/>
          <w:b/>
          <w:sz w:val="24"/>
          <w:szCs w:val="24"/>
        </w:rPr>
        <w:t>References</w:t>
      </w:r>
    </w:p>
    <w:p w:rsidR="00EC3E87" w:rsidRPr="004608BE" w:rsidRDefault="00EC3E87"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American Educational Research Association, American Psychological Association &amp; National Council on Measurement in Education.</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(2014). Standards for Educational and Psychological Testing.</w:t>
      </w:r>
      <w:proofErr w:type="gramEnd"/>
      <w:r w:rsidRPr="004608BE">
        <w:rPr>
          <w:rFonts w:asciiTheme="minorHAnsi" w:hAnsiTheme="minorHAnsi" w:cs="Times New Roman"/>
          <w:sz w:val="24"/>
          <w:szCs w:val="24"/>
        </w:rPr>
        <w:t xml:space="preserve"> Washington, DC: American Psychological Association.</w:t>
      </w:r>
    </w:p>
    <w:p w:rsidR="0057792D" w:rsidRPr="004608BE" w:rsidRDefault="0057792D" w:rsidP="00992D34">
      <w:pPr>
        <w:spacing w:line="240" w:lineRule="auto"/>
        <w:rPr>
          <w:rFonts w:asciiTheme="minorHAnsi" w:hAnsiTheme="minorHAnsi" w:cs="Times New Roman"/>
          <w:i/>
          <w:sz w:val="24"/>
          <w:szCs w:val="24"/>
        </w:rPr>
      </w:pPr>
      <w:proofErr w:type="spell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xml:space="preserve">, G.M. (2011). </w:t>
      </w:r>
      <w:proofErr w:type="gramStart"/>
      <w:r w:rsidRPr="004608BE">
        <w:rPr>
          <w:rFonts w:asciiTheme="minorHAnsi" w:hAnsiTheme="minorHAnsi" w:cs="Times New Roman"/>
          <w:sz w:val="24"/>
          <w:szCs w:val="24"/>
        </w:rPr>
        <w:t>Pre-service teacher dispositions at work.</w:t>
      </w:r>
      <w:proofErr w:type="gramEnd"/>
      <w:r w:rsidRPr="004608BE">
        <w:rPr>
          <w:rFonts w:asciiTheme="minorHAnsi" w:hAnsiTheme="minorHAnsi" w:cs="Times New Roman"/>
          <w:sz w:val="24"/>
          <w:szCs w:val="24"/>
        </w:rPr>
        <w:t xml:space="preserve"> </w:t>
      </w:r>
      <w:r w:rsidRPr="004608BE">
        <w:rPr>
          <w:rFonts w:asciiTheme="minorHAnsi" w:hAnsiTheme="minorHAnsi" w:cs="Times New Roman"/>
          <w:i/>
          <w:sz w:val="24"/>
          <w:szCs w:val="24"/>
        </w:rPr>
        <w:t>Research in Higher Education Journal</w:t>
      </w:r>
    </w:p>
    <w:p w:rsidR="0057792D" w:rsidRPr="004608BE" w:rsidRDefault="0057792D" w:rsidP="00992D34">
      <w:pPr>
        <w:spacing w:line="240" w:lineRule="auto"/>
        <w:rPr>
          <w:rFonts w:asciiTheme="minorHAnsi" w:hAnsiTheme="minorHAnsi" w:cs="Times New Roman"/>
          <w:i/>
          <w:sz w:val="24"/>
          <w:szCs w:val="24"/>
        </w:rPr>
      </w:pPr>
      <w:proofErr w:type="spellStart"/>
      <w:proofErr w:type="gram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xml:space="preserve">, G.M., Johnston, </w:t>
      </w:r>
      <w:proofErr w:type="spellStart"/>
      <w:r w:rsidRPr="004608BE">
        <w:rPr>
          <w:rFonts w:asciiTheme="minorHAnsi" w:hAnsiTheme="minorHAnsi" w:cs="Times New Roman"/>
          <w:sz w:val="24"/>
          <w:szCs w:val="24"/>
        </w:rPr>
        <w:t>Henriott</w:t>
      </w:r>
      <w:proofErr w:type="spellEnd"/>
      <w:r w:rsidRPr="004608BE">
        <w:rPr>
          <w:rFonts w:asciiTheme="minorHAnsi" w:hAnsiTheme="minorHAnsi" w:cs="Times New Roman"/>
          <w:sz w:val="24"/>
          <w:szCs w:val="24"/>
        </w:rPr>
        <w:t>, D., &amp; Shapiro, M. (2010).</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Dispositions Assessment in Teacher Education.</w:t>
      </w:r>
      <w:proofErr w:type="gramEnd"/>
      <w:r w:rsidRPr="004608BE">
        <w:rPr>
          <w:rFonts w:asciiTheme="minorHAnsi" w:hAnsiTheme="minorHAnsi" w:cs="Times New Roman"/>
          <w:sz w:val="24"/>
          <w:szCs w:val="24"/>
        </w:rPr>
        <w:t xml:space="preserve"> </w:t>
      </w:r>
      <w:r w:rsidRPr="004608BE">
        <w:rPr>
          <w:rFonts w:asciiTheme="minorHAnsi" w:hAnsiTheme="minorHAnsi" w:cs="Times New Roman"/>
          <w:i/>
          <w:sz w:val="24"/>
          <w:szCs w:val="24"/>
        </w:rPr>
        <w:t>Research in Higher Education Journal</w:t>
      </w:r>
    </w:p>
    <w:p w:rsidR="0057792D" w:rsidRPr="004608BE" w:rsidRDefault="0057792D" w:rsidP="00992D34">
      <w:pPr>
        <w:pStyle w:val="NoSpacing"/>
        <w:rPr>
          <w:rFonts w:asciiTheme="minorHAnsi" w:hAnsiTheme="minorHAnsi" w:cs="Times New Roman"/>
          <w:sz w:val="24"/>
          <w:szCs w:val="24"/>
        </w:rPr>
      </w:pPr>
      <w:proofErr w:type="spellStart"/>
      <w:proofErr w:type="gramStart"/>
      <w:r w:rsidRPr="004608BE">
        <w:rPr>
          <w:rFonts w:asciiTheme="minorHAnsi" w:hAnsiTheme="minorHAnsi" w:cs="Times New Roman"/>
          <w:sz w:val="24"/>
          <w:szCs w:val="24"/>
        </w:rPr>
        <w:lastRenderedPageBreak/>
        <w:t>Borko</w:t>
      </w:r>
      <w:proofErr w:type="spellEnd"/>
      <w:r w:rsidRPr="004608BE">
        <w:rPr>
          <w:rFonts w:asciiTheme="minorHAnsi" w:hAnsiTheme="minorHAnsi" w:cs="Times New Roman"/>
          <w:sz w:val="24"/>
          <w:szCs w:val="24"/>
        </w:rPr>
        <w:t>, H.</w:t>
      </w:r>
      <w:r w:rsidR="002C3EDE" w:rsidRPr="004608BE">
        <w:rPr>
          <w:rFonts w:asciiTheme="minorHAnsi" w:hAnsiTheme="minorHAnsi" w:cs="Times New Roman"/>
          <w:sz w:val="24"/>
          <w:szCs w:val="24"/>
        </w:rPr>
        <w:t>, Liston, D.,</w:t>
      </w:r>
      <w:r w:rsidRPr="004608BE">
        <w:rPr>
          <w:rFonts w:asciiTheme="minorHAnsi" w:hAnsiTheme="minorHAnsi" w:cs="Times New Roman"/>
          <w:sz w:val="24"/>
          <w:szCs w:val="24"/>
        </w:rPr>
        <w:t xml:space="preserve"> &amp; Whitcomb, J. (2007).</w:t>
      </w:r>
      <w:proofErr w:type="gramEnd"/>
      <w:r w:rsidRPr="004608BE">
        <w:rPr>
          <w:rFonts w:asciiTheme="minorHAnsi" w:hAnsiTheme="minorHAnsi" w:cs="Times New Roman"/>
          <w:sz w:val="24"/>
          <w:szCs w:val="24"/>
        </w:rPr>
        <w:t xml:space="preserve"> Apples and fishes: The debate over dispositions in teacher</w:t>
      </w:r>
      <w:r w:rsidR="00221AB3">
        <w:rPr>
          <w:rFonts w:asciiTheme="minorHAnsi" w:hAnsiTheme="minorHAnsi" w:cs="Times New Roman"/>
          <w:sz w:val="24"/>
          <w:szCs w:val="24"/>
        </w:rPr>
        <w:t xml:space="preserve"> </w:t>
      </w:r>
      <w:r w:rsidRPr="004608BE">
        <w:rPr>
          <w:rFonts w:asciiTheme="minorHAnsi" w:hAnsiTheme="minorHAnsi" w:cs="Times New Roman"/>
          <w:sz w:val="24"/>
          <w:szCs w:val="24"/>
        </w:rPr>
        <w:t xml:space="preserve">education. </w:t>
      </w:r>
      <w:r w:rsidRPr="004608BE">
        <w:rPr>
          <w:rFonts w:asciiTheme="minorHAnsi" w:hAnsiTheme="minorHAnsi" w:cs="Times New Roman"/>
          <w:i/>
          <w:sz w:val="24"/>
          <w:szCs w:val="24"/>
        </w:rPr>
        <w:t>Journal of Teacher Education</w:t>
      </w:r>
      <w:r w:rsidRPr="004608BE">
        <w:rPr>
          <w:rFonts w:asciiTheme="minorHAnsi" w:hAnsiTheme="minorHAnsi" w:cs="Times New Roman"/>
          <w:sz w:val="24"/>
          <w:szCs w:val="24"/>
        </w:rPr>
        <w:t>, 58, 359-364.</w:t>
      </w:r>
    </w:p>
    <w:p w:rsidR="00C558B6" w:rsidRPr="004608BE" w:rsidRDefault="00C558B6" w:rsidP="00992D34">
      <w:pPr>
        <w:pStyle w:val="NoSpacing"/>
        <w:rPr>
          <w:rFonts w:asciiTheme="minorHAnsi" w:hAnsiTheme="minorHAnsi" w:cs="Times New Roman"/>
          <w:sz w:val="24"/>
          <w:szCs w:val="24"/>
        </w:rPr>
      </w:pPr>
    </w:p>
    <w:p w:rsidR="00C558B6" w:rsidRDefault="00C558B6" w:rsidP="00992D34">
      <w:pPr>
        <w:pStyle w:val="NoSpacing"/>
        <w:rPr>
          <w:rFonts w:asciiTheme="minorHAnsi" w:hAnsiTheme="minorHAnsi" w:cs="Times New Roman"/>
          <w:sz w:val="24"/>
          <w:szCs w:val="24"/>
        </w:rPr>
      </w:pPr>
      <w:r w:rsidRPr="004608BE">
        <w:rPr>
          <w:rFonts w:asciiTheme="minorHAnsi" w:hAnsiTheme="minorHAnsi" w:cs="Times New Roman"/>
          <w:sz w:val="24"/>
          <w:szCs w:val="24"/>
        </w:rPr>
        <w:t xml:space="preserve">Brackett, M. A. &amp; Rivers, S.E. (2014) Transforming Students’ Lives with Social and Emotional Learning </w:t>
      </w:r>
      <w:r w:rsidR="00B80939" w:rsidRPr="004608BE">
        <w:rPr>
          <w:rFonts w:asciiTheme="minorHAnsi" w:hAnsiTheme="minorHAnsi" w:cs="Times New Roman"/>
          <w:sz w:val="24"/>
          <w:szCs w:val="24"/>
        </w:rPr>
        <w:t>I</w:t>
      </w:r>
      <w:r w:rsidRPr="004608BE">
        <w:rPr>
          <w:rFonts w:asciiTheme="minorHAnsi" w:hAnsiTheme="minorHAnsi" w:cs="Times New Roman"/>
          <w:sz w:val="24"/>
          <w:szCs w:val="24"/>
        </w:rPr>
        <w:t>n the</w:t>
      </w:r>
      <w:r w:rsidRPr="004608BE">
        <w:rPr>
          <w:rFonts w:asciiTheme="minorHAnsi" w:hAnsiTheme="minorHAnsi" w:cs="Times New Roman"/>
          <w:i/>
          <w:sz w:val="24"/>
          <w:szCs w:val="24"/>
        </w:rPr>
        <w:t xml:space="preserve"> International H</w:t>
      </w:r>
      <w:r w:rsidR="00B80939" w:rsidRPr="004608BE">
        <w:rPr>
          <w:rFonts w:asciiTheme="minorHAnsi" w:hAnsiTheme="minorHAnsi" w:cs="Times New Roman"/>
          <w:i/>
          <w:sz w:val="24"/>
          <w:szCs w:val="24"/>
        </w:rPr>
        <w:t>andbook of Emotions in Education,</w:t>
      </w:r>
      <w:r w:rsidR="00B80939" w:rsidRPr="004608BE">
        <w:rPr>
          <w:rFonts w:asciiTheme="minorHAnsi" w:hAnsiTheme="minorHAnsi" w:cs="Times New Roman"/>
          <w:sz w:val="24"/>
          <w:szCs w:val="24"/>
        </w:rPr>
        <w:t xml:space="preserve"> R. </w:t>
      </w:r>
      <w:proofErr w:type="spellStart"/>
      <w:r w:rsidR="00B80939" w:rsidRPr="004608BE">
        <w:rPr>
          <w:rFonts w:asciiTheme="minorHAnsi" w:hAnsiTheme="minorHAnsi" w:cs="Times New Roman"/>
          <w:sz w:val="24"/>
          <w:szCs w:val="24"/>
        </w:rPr>
        <w:t>Pekrun</w:t>
      </w:r>
      <w:proofErr w:type="spellEnd"/>
      <w:r w:rsidR="00B80939" w:rsidRPr="004608BE">
        <w:rPr>
          <w:rFonts w:asciiTheme="minorHAnsi" w:hAnsiTheme="minorHAnsi" w:cs="Times New Roman"/>
          <w:sz w:val="24"/>
          <w:szCs w:val="24"/>
        </w:rPr>
        <w:t xml:space="preserve">&amp; L. </w:t>
      </w:r>
      <w:proofErr w:type="spellStart"/>
      <w:r w:rsidR="00B80939" w:rsidRPr="004608BE">
        <w:rPr>
          <w:rFonts w:asciiTheme="minorHAnsi" w:hAnsiTheme="minorHAnsi" w:cs="Times New Roman"/>
          <w:sz w:val="24"/>
          <w:szCs w:val="24"/>
        </w:rPr>
        <w:t>Linnenbrink</w:t>
      </w:r>
      <w:proofErr w:type="spellEnd"/>
      <w:r w:rsidR="00B80939" w:rsidRPr="004608BE">
        <w:rPr>
          <w:rFonts w:asciiTheme="minorHAnsi" w:hAnsiTheme="minorHAnsi" w:cs="Times New Roman"/>
          <w:sz w:val="24"/>
          <w:szCs w:val="24"/>
        </w:rPr>
        <w:t>-Garcia (Eds.).</w:t>
      </w:r>
      <w:r w:rsidR="00B80939" w:rsidRPr="004608BE">
        <w:rPr>
          <w:rFonts w:asciiTheme="minorHAnsi" w:hAnsiTheme="minorHAnsi" w:cs="Times New Roman"/>
          <w:i/>
          <w:sz w:val="24"/>
          <w:szCs w:val="24"/>
        </w:rPr>
        <w:t xml:space="preserve"> </w:t>
      </w:r>
      <w:r w:rsidRPr="004608BE">
        <w:rPr>
          <w:rFonts w:asciiTheme="minorHAnsi" w:hAnsiTheme="minorHAnsi" w:cs="Times New Roman"/>
          <w:sz w:val="24"/>
          <w:szCs w:val="24"/>
        </w:rPr>
        <w:t>New York: Routledge.</w:t>
      </w:r>
    </w:p>
    <w:p w:rsidR="00C2641D" w:rsidRDefault="00C2641D" w:rsidP="00C2641D">
      <w:pPr>
        <w:pStyle w:val="NoSpacing"/>
        <w:rPr>
          <w:rFonts w:asciiTheme="minorHAnsi" w:hAnsiTheme="minorHAnsi" w:cs="Times New Roman"/>
          <w:sz w:val="24"/>
          <w:szCs w:val="24"/>
        </w:rPr>
      </w:pPr>
    </w:p>
    <w:p w:rsidR="00C2641D" w:rsidRPr="004608BE" w:rsidRDefault="00C2641D" w:rsidP="00C2641D">
      <w:pPr>
        <w:pStyle w:val="NoSpacing"/>
        <w:rPr>
          <w:rFonts w:asciiTheme="minorHAnsi" w:hAnsiTheme="minorHAnsi" w:cs="Times New Roman"/>
          <w:sz w:val="24"/>
          <w:szCs w:val="24"/>
        </w:rPr>
      </w:pPr>
      <w:proofErr w:type="spellStart"/>
      <w:proofErr w:type="gramStart"/>
      <w:r w:rsidRPr="00C2641D">
        <w:rPr>
          <w:rFonts w:asciiTheme="minorHAnsi" w:hAnsiTheme="minorHAnsi" w:cs="Times New Roman"/>
          <w:sz w:val="24"/>
          <w:szCs w:val="24"/>
        </w:rPr>
        <w:t>Brehm</w:t>
      </w:r>
      <w:proofErr w:type="spellEnd"/>
      <w:r w:rsidRPr="00C2641D">
        <w:rPr>
          <w:rFonts w:asciiTheme="minorHAnsi" w:hAnsiTheme="minorHAnsi" w:cs="Times New Roman"/>
          <w:sz w:val="24"/>
          <w:szCs w:val="24"/>
        </w:rPr>
        <w:t>, B., Breen, P., Brown, B., Long, L., Smith, R., Wall, A., &amp; Warren, N.S. (</w:t>
      </w:r>
      <w:r>
        <w:rPr>
          <w:rFonts w:asciiTheme="minorHAnsi" w:hAnsiTheme="minorHAnsi" w:cs="Times New Roman"/>
          <w:sz w:val="24"/>
          <w:szCs w:val="24"/>
        </w:rPr>
        <w:t>2006).</w:t>
      </w:r>
      <w:proofErr w:type="gramEnd"/>
      <w:r>
        <w:rPr>
          <w:rFonts w:asciiTheme="minorHAnsi" w:hAnsiTheme="minorHAnsi" w:cs="Times New Roman"/>
          <w:sz w:val="24"/>
          <w:szCs w:val="24"/>
        </w:rPr>
        <w:t xml:space="preserve"> </w:t>
      </w:r>
      <w:proofErr w:type="gramStart"/>
      <w:r>
        <w:rPr>
          <w:rFonts w:asciiTheme="minorHAnsi" w:hAnsiTheme="minorHAnsi" w:cs="Times New Roman"/>
          <w:sz w:val="24"/>
          <w:szCs w:val="24"/>
        </w:rPr>
        <w:t xml:space="preserve">Instructional design and </w:t>
      </w:r>
      <w:r w:rsidRPr="00C2641D">
        <w:rPr>
          <w:rFonts w:asciiTheme="minorHAnsi" w:hAnsiTheme="minorHAnsi" w:cs="Times New Roman"/>
          <w:sz w:val="24"/>
          <w:szCs w:val="24"/>
        </w:rPr>
        <w:t>assessment.</w:t>
      </w:r>
      <w:proofErr w:type="gramEnd"/>
      <w:r w:rsidRPr="00C2641D">
        <w:rPr>
          <w:rFonts w:asciiTheme="minorHAnsi" w:hAnsiTheme="minorHAnsi" w:cs="Times New Roman"/>
          <w:sz w:val="24"/>
          <w:szCs w:val="24"/>
        </w:rPr>
        <w:t xml:space="preserve"> </w:t>
      </w:r>
      <w:proofErr w:type="gramStart"/>
      <w:r w:rsidRPr="00C2641D">
        <w:rPr>
          <w:rFonts w:asciiTheme="minorHAnsi" w:hAnsiTheme="minorHAnsi" w:cs="Times New Roman"/>
          <w:sz w:val="24"/>
          <w:szCs w:val="24"/>
        </w:rPr>
        <w:t>An interdisciplinary approach to introducing profe</w:t>
      </w:r>
      <w:r>
        <w:rPr>
          <w:rFonts w:asciiTheme="minorHAnsi" w:hAnsiTheme="minorHAnsi" w:cs="Times New Roman"/>
          <w:sz w:val="24"/>
          <w:szCs w:val="24"/>
        </w:rPr>
        <w:t>ssionalism.</w:t>
      </w:r>
      <w:proofErr w:type="gramEnd"/>
      <w:r>
        <w:rPr>
          <w:rFonts w:asciiTheme="minorHAnsi" w:hAnsiTheme="minorHAnsi" w:cs="Times New Roman"/>
          <w:sz w:val="24"/>
          <w:szCs w:val="24"/>
        </w:rPr>
        <w:t xml:space="preserve"> American Journal of </w:t>
      </w:r>
      <w:r w:rsidRPr="00C2641D">
        <w:rPr>
          <w:rFonts w:asciiTheme="minorHAnsi" w:hAnsiTheme="minorHAnsi" w:cs="Times New Roman"/>
          <w:sz w:val="24"/>
          <w:szCs w:val="24"/>
        </w:rPr>
        <w:t>Pharmaceutical Education, 70(4), 1-5.</w:t>
      </w:r>
    </w:p>
    <w:p w:rsidR="0057792D" w:rsidRPr="004608BE" w:rsidRDefault="0057792D" w:rsidP="00992D34">
      <w:pPr>
        <w:pStyle w:val="NoSpacing"/>
        <w:rPr>
          <w:rFonts w:asciiTheme="minorHAnsi" w:hAnsiTheme="minorHAnsi" w:cs="Times New Roman"/>
          <w:sz w:val="24"/>
          <w:szCs w:val="24"/>
        </w:rPr>
      </w:pPr>
    </w:p>
    <w:p w:rsidR="0057792D" w:rsidRPr="00923D3F" w:rsidRDefault="0057792D" w:rsidP="00992D34">
      <w:pPr>
        <w:spacing w:line="240" w:lineRule="auto"/>
        <w:rPr>
          <w:rFonts w:asciiTheme="minorHAnsi" w:hAnsiTheme="minorHAnsi" w:cs="Times New Roman"/>
          <w:sz w:val="24"/>
          <w:szCs w:val="24"/>
        </w:rPr>
      </w:pPr>
      <w:proofErr w:type="gramStart"/>
      <w:r w:rsidRPr="00923D3F">
        <w:rPr>
          <w:rFonts w:asciiTheme="minorHAnsi" w:hAnsiTheme="minorHAnsi" w:cs="Times New Roman"/>
          <w:sz w:val="24"/>
          <w:szCs w:val="24"/>
        </w:rPr>
        <w:t xml:space="preserve">Brewer, R., Lindquist, C. &amp; </w:t>
      </w:r>
      <w:proofErr w:type="spellStart"/>
      <w:r w:rsidRPr="00923D3F">
        <w:rPr>
          <w:rFonts w:asciiTheme="minorHAnsi" w:hAnsiTheme="minorHAnsi" w:cs="Times New Roman"/>
          <w:sz w:val="24"/>
          <w:szCs w:val="24"/>
        </w:rPr>
        <w:t>Altemueller</w:t>
      </w:r>
      <w:proofErr w:type="spellEnd"/>
      <w:r w:rsidRPr="00923D3F">
        <w:rPr>
          <w:rFonts w:asciiTheme="minorHAnsi" w:hAnsiTheme="minorHAnsi" w:cs="Times New Roman"/>
          <w:sz w:val="24"/>
          <w:szCs w:val="24"/>
        </w:rPr>
        <w:t>, L. (2011).</w:t>
      </w:r>
      <w:proofErr w:type="gramEnd"/>
      <w:r w:rsidRPr="00923D3F">
        <w:rPr>
          <w:rFonts w:asciiTheme="minorHAnsi" w:hAnsiTheme="minorHAnsi" w:cs="Times New Roman"/>
          <w:sz w:val="24"/>
          <w:szCs w:val="24"/>
        </w:rPr>
        <w:t xml:space="preserve"> </w:t>
      </w:r>
      <w:proofErr w:type="gramStart"/>
      <w:r w:rsidRPr="00923D3F">
        <w:rPr>
          <w:rFonts w:asciiTheme="minorHAnsi" w:hAnsiTheme="minorHAnsi" w:cs="Times New Roman"/>
          <w:sz w:val="24"/>
          <w:szCs w:val="24"/>
        </w:rPr>
        <w:t>The disposition improvement process.</w:t>
      </w:r>
      <w:proofErr w:type="gramEnd"/>
      <w:r w:rsidRPr="00923D3F">
        <w:rPr>
          <w:rFonts w:asciiTheme="minorHAnsi" w:hAnsiTheme="minorHAnsi" w:cs="Times New Roman"/>
          <w:sz w:val="24"/>
          <w:szCs w:val="24"/>
        </w:rPr>
        <w:t xml:space="preserve"> International Journal of Instruction, 4, 206-216.</w:t>
      </w:r>
    </w:p>
    <w:p w:rsidR="00923D3F" w:rsidRPr="00923D3F" w:rsidRDefault="00923D3F" w:rsidP="00992D34">
      <w:pPr>
        <w:spacing w:line="240" w:lineRule="auto"/>
        <w:rPr>
          <w:rFonts w:asciiTheme="minorHAnsi" w:hAnsiTheme="minorHAnsi"/>
          <w:sz w:val="24"/>
          <w:szCs w:val="24"/>
        </w:rPr>
      </w:pPr>
      <w:proofErr w:type="gramStart"/>
      <w:r w:rsidRPr="00923D3F">
        <w:rPr>
          <w:rFonts w:asciiTheme="minorHAnsi" w:hAnsiTheme="minorHAnsi"/>
          <w:sz w:val="24"/>
          <w:szCs w:val="24"/>
        </w:rPr>
        <w:t>CAEP Commission Recommendations to the CAEP Board of Directors (2015).</w:t>
      </w:r>
      <w:proofErr w:type="gramEnd"/>
      <w:r w:rsidRPr="00923D3F">
        <w:rPr>
          <w:rFonts w:asciiTheme="minorHAnsi" w:hAnsiTheme="minorHAnsi"/>
          <w:sz w:val="24"/>
          <w:szCs w:val="24"/>
        </w:rPr>
        <w:t xml:space="preserve"> </w:t>
      </w:r>
      <w:proofErr w:type="gramStart"/>
      <w:r w:rsidRPr="00923D3F">
        <w:rPr>
          <w:rFonts w:asciiTheme="minorHAnsi" w:hAnsiTheme="minorHAnsi"/>
          <w:sz w:val="24"/>
          <w:szCs w:val="24"/>
        </w:rPr>
        <w:t>CAEP Accreditation Standards.</w:t>
      </w:r>
      <w:proofErr w:type="gramEnd"/>
      <w:r w:rsidRPr="00923D3F">
        <w:rPr>
          <w:rFonts w:asciiTheme="minorHAnsi" w:hAnsiTheme="minorHAnsi"/>
          <w:sz w:val="24"/>
          <w:szCs w:val="24"/>
        </w:rPr>
        <w:t xml:space="preserve"> Washington, DC: CAEP</w:t>
      </w:r>
    </w:p>
    <w:p w:rsidR="0057792D" w:rsidRPr="004608BE" w:rsidRDefault="0057792D" w:rsidP="00992D34">
      <w:pPr>
        <w:spacing w:line="240" w:lineRule="auto"/>
        <w:rPr>
          <w:rFonts w:asciiTheme="minorHAnsi" w:hAnsiTheme="minorHAnsi" w:cs="Times New Roman"/>
          <w:sz w:val="24"/>
          <w:szCs w:val="24"/>
        </w:rPr>
      </w:pPr>
      <w:proofErr w:type="gramStart"/>
      <w:r w:rsidRPr="00923D3F">
        <w:rPr>
          <w:rFonts w:asciiTheme="minorHAnsi" w:hAnsiTheme="minorHAnsi" w:cs="Times New Roman"/>
          <w:sz w:val="24"/>
          <w:szCs w:val="24"/>
        </w:rPr>
        <w:t>Castle, S., Fox, R., &amp; Souder, K. (2006).</w:t>
      </w:r>
      <w:proofErr w:type="gramEnd"/>
      <w:r w:rsidRPr="00923D3F">
        <w:rPr>
          <w:rFonts w:asciiTheme="minorHAnsi" w:hAnsiTheme="minorHAnsi" w:cs="Times New Roman"/>
          <w:sz w:val="24"/>
          <w:szCs w:val="24"/>
        </w:rPr>
        <w:t xml:space="preserve"> Do professional</w:t>
      </w:r>
      <w:r w:rsidRPr="004608BE">
        <w:rPr>
          <w:rFonts w:asciiTheme="minorHAnsi" w:hAnsiTheme="minorHAnsi" w:cs="Times New Roman"/>
          <w:sz w:val="24"/>
          <w:szCs w:val="24"/>
        </w:rPr>
        <w:t xml:space="preserve"> development schools (PDSs) make a difference? </w:t>
      </w:r>
      <w:proofErr w:type="gramStart"/>
      <w:r w:rsidRPr="004608BE">
        <w:rPr>
          <w:rFonts w:asciiTheme="minorHAnsi" w:hAnsiTheme="minorHAnsi" w:cs="Times New Roman"/>
          <w:sz w:val="24"/>
          <w:szCs w:val="24"/>
        </w:rPr>
        <w:t>A comparative study of PDS and non PDS teacher candidates.</w:t>
      </w:r>
      <w:proofErr w:type="gramEnd"/>
      <w:r w:rsidRPr="004608BE">
        <w:rPr>
          <w:rFonts w:asciiTheme="minorHAnsi" w:hAnsiTheme="minorHAnsi" w:cs="Times New Roman"/>
          <w:sz w:val="24"/>
          <w:szCs w:val="24"/>
        </w:rPr>
        <w:t xml:space="preserve"> </w:t>
      </w:r>
      <w:r w:rsidRPr="004608BE">
        <w:rPr>
          <w:rFonts w:asciiTheme="minorHAnsi" w:hAnsiTheme="minorHAnsi" w:cs="Times New Roman"/>
          <w:i/>
          <w:iCs/>
          <w:sz w:val="24"/>
          <w:szCs w:val="24"/>
        </w:rPr>
        <w:t>Journal of Teacher Education</w:t>
      </w:r>
      <w:r w:rsidRPr="004608BE">
        <w:rPr>
          <w:rFonts w:asciiTheme="minorHAnsi" w:hAnsiTheme="minorHAnsi" w:cs="Times New Roman"/>
          <w:sz w:val="24"/>
          <w:szCs w:val="24"/>
        </w:rPr>
        <w:t xml:space="preserve">, 65-80. </w:t>
      </w:r>
    </w:p>
    <w:p w:rsidR="00AD0528" w:rsidRDefault="00AD0528" w:rsidP="00992D34">
      <w:pPr>
        <w:spacing w:line="240" w:lineRule="auto"/>
        <w:rPr>
          <w:rFonts w:asciiTheme="minorHAnsi" w:hAnsiTheme="minorHAnsi" w:cs="Times New Roman"/>
          <w:sz w:val="24"/>
          <w:szCs w:val="24"/>
        </w:rPr>
      </w:pPr>
      <w:r w:rsidRPr="004608BE">
        <w:rPr>
          <w:rFonts w:asciiTheme="minorHAnsi" w:hAnsiTheme="minorHAnsi" w:cs="Times New Roman"/>
          <w:sz w:val="24"/>
          <w:szCs w:val="24"/>
        </w:rPr>
        <w:t xml:space="preserve">Council of Chief State School Officers (2013) </w:t>
      </w:r>
      <w:proofErr w:type="spellStart"/>
      <w:r w:rsidRPr="004608BE">
        <w:rPr>
          <w:rFonts w:asciiTheme="minorHAnsi" w:hAnsiTheme="minorHAnsi" w:cs="Times New Roman"/>
          <w:sz w:val="24"/>
          <w:szCs w:val="24"/>
        </w:rPr>
        <w:t>InTASC</w:t>
      </w:r>
      <w:proofErr w:type="spellEnd"/>
      <w:r w:rsidRPr="004608BE">
        <w:rPr>
          <w:rFonts w:asciiTheme="minorHAnsi" w:hAnsiTheme="minorHAnsi" w:cs="Times New Roman"/>
          <w:sz w:val="24"/>
          <w:szCs w:val="24"/>
        </w:rPr>
        <w:t>: Model Core Teaching Standards and Learning Progression for Teachers 1.0. Washington, DC: Council of Chief State School Officers.</w:t>
      </w:r>
    </w:p>
    <w:p w:rsidR="000741AB" w:rsidRPr="000741AB" w:rsidRDefault="000741AB" w:rsidP="00992D34">
      <w:pPr>
        <w:spacing w:line="240" w:lineRule="auto"/>
        <w:rPr>
          <w:rFonts w:asciiTheme="minorHAnsi" w:hAnsiTheme="minorHAnsi" w:cs="Times New Roman"/>
          <w:i/>
          <w:sz w:val="24"/>
          <w:szCs w:val="24"/>
        </w:rPr>
      </w:pPr>
      <w:proofErr w:type="gramStart"/>
      <w:r>
        <w:rPr>
          <w:rFonts w:asciiTheme="minorHAnsi" w:hAnsiTheme="minorHAnsi" w:cs="Times New Roman"/>
          <w:sz w:val="24"/>
          <w:szCs w:val="24"/>
        </w:rPr>
        <w:t xml:space="preserve">Creasy, (2015) </w:t>
      </w:r>
      <w:r w:rsidRPr="000741AB">
        <w:rPr>
          <w:rFonts w:asciiTheme="minorHAnsi" w:hAnsiTheme="minorHAnsi" w:cs="Times New Roman"/>
          <w:sz w:val="24"/>
          <w:szCs w:val="24"/>
        </w:rPr>
        <w:t>Defining Professionalism in Teacher Education Programs</w:t>
      </w:r>
      <w:r>
        <w:rPr>
          <w:rFonts w:asciiTheme="minorHAnsi" w:hAnsiTheme="minorHAnsi" w:cs="Times New Roman"/>
          <w:sz w:val="24"/>
          <w:szCs w:val="24"/>
        </w:rPr>
        <w:t>.</w:t>
      </w:r>
      <w:proofErr w:type="gramEnd"/>
      <w:r>
        <w:rPr>
          <w:rFonts w:asciiTheme="minorHAnsi" w:hAnsiTheme="minorHAnsi" w:cs="Times New Roman"/>
          <w:sz w:val="24"/>
          <w:szCs w:val="24"/>
        </w:rPr>
        <w:t xml:space="preserve"> </w:t>
      </w:r>
      <w:proofErr w:type="gramStart"/>
      <w:r w:rsidRPr="000741AB">
        <w:rPr>
          <w:rFonts w:asciiTheme="minorHAnsi" w:hAnsiTheme="minorHAnsi" w:cs="Times New Roman"/>
          <w:i/>
          <w:sz w:val="24"/>
          <w:szCs w:val="24"/>
        </w:rPr>
        <w:t>Journal of Education &amp; Social Policy</w:t>
      </w:r>
      <w:r>
        <w:rPr>
          <w:rFonts w:asciiTheme="minorHAnsi" w:hAnsiTheme="minorHAnsi" w:cs="Times New Roman"/>
          <w:i/>
          <w:sz w:val="24"/>
          <w:szCs w:val="24"/>
        </w:rPr>
        <w:t>.</w:t>
      </w:r>
      <w:proofErr w:type="gramEnd"/>
      <w:r w:rsidRPr="000741AB">
        <w:t xml:space="preserve"> </w:t>
      </w:r>
      <w:r w:rsidRPr="000741AB">
        <w:rPr>
          <w:rFonts w:asciiTheme="minorHAnsi" w:hAnsiTheme="minorHAnsi" w:cs="Times New Roman"/>
          <w:i/>
          <w:sz w:val="24"/>
          <w:szCs w:val="24"/>
        </w:rPr>
        <w:t>Vol. 2, No. 2</w:t>
      </w:r>
      <w:r>
        <w:rPr>
          <w:rFonts w:asciiTheme="minorHAnsi" w:hAnsiTheme="minorHAnsi" w:cs="Times New Roman"/>
          <w:i/>
          <w:sz w:val="24"/>
          <w:szCs w:val="24"/>
        </w:rPr>
        <w:t xml:space="preserve">, </w:t>
      </w:r>
      <w:r w:rsidRPr="000741AB">
        <w:rPr>
          <w:rFonts w:asciiTheme="minorHAnsi" w:hAnsiTheme="minorHAnsi" w:cs="Times New Roman"/>
          <w:sz w:val="24"/>
          <w:szCs w:val="24"/>
        </w:rPr>
        <w:t>23-25.</w:t>
      </w:r>
    </w:p>
    <w:p w:rsidR="00AD0528" w:rsidRPr="004608BE" w:rsidRDefault="00AD0528"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Danielson, C., Axtell, D., &amp; McKay, C. (2009).</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Implementing the framework for teaching in enhancing professional practice.</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ASCD.</w:t>
      </w:r>
      <w:proofErr w:type="gramEnd"/>
    </w:p>
    <w:p w:rsidR="00E37448" w:rsidRDefault="00E37448"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 xml:space="preserve">Dee, J. &amp; </w:t>
      </w:r>
      <w:proofErr w:type="spellStart"/>
      <w:r w:rsidRPr="004608BE">
        <w:rPr>
          <w:rFonts w:asciiTheme="minorHAnsi" w:hAnsiTheme="minorHAnsi" w:cs="Times New Roman"/>
          <w:sz w:val="24"/>
          <w:szCs w:val="24"/>
        </w:rPr>
        <w:t>Henkin</w:t>
      </w:r>
      <w:proofErr w:type="spellEnd"/>
      <w:r w:rsidRPr="004608BE">
        <w:rPr>
          <w:rFonts w:asciiTheme="minorHAnsi" w:hAnsiTheme="minorHAnsi" w:cs="Times New Roman"/>
          <w:sz w:val="24"/>
          <w:szCs w:val="24"/>
        </w:rPr>
        <w:t>, A. (2002).</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Assessing dispositions toward cultural diversity among pre-service teachers.</w:t>
      </w:r>
      <w:proofErr w:type="gramEnd"/>
      <w:r w:rsidRPr="004608BE">
        <w:rPr>
          <w:rFonts w:asciiTheme="minorHAnsi" w:hAnsiTheme="minorHAnsi" w:cs="Times New Roman"/>
          <w:sz w:val="24"/>
          <w:szCs w:val="24"/>
        </w:rPr>
        <w:t xml:space="preserve"> </w:t>
      </w:r>
      <w:r w:rsidRPr="004608BE">
        <w:rPr>
          <w:rFonts w:asciiTheme="minorHAnsi" w:hAnsiTheme="minorHAnsi" w:cs="Times New Roman"/>
          <w:i/>
          <w:sz w:val="24"/>
          <w:szCs w:val="24"/>
        </w:rPr>
        <w:t>Urban Education</w:t>
      </w:r>
      <w:r w:rsidRPr="004608BE">
        <w:rPr>
          <w:rFonts w:asciiTheme="minorHAnsi" w:hAnsiTheme="minorHAnsi" w:cs="Times New Roman"/>
          <w:sz w:val="24"/>
          <w:szCs w:val="24"/>
        </w:rPr>
        <w:t>, 37, 22-39.</w:t>
      </w:r>
    </w:p>
    <w:p w:rsidR="00B0261A" w:rsidRPr="004608BE" w:rsidRDefault="00B0261A" w:rsidP="00992D34">
      <w:pPr>
        <w:spacing w:line="240" w:lineRule="auto"/>
        <w:rPr>
          <w:rFonts w:asciiTheme="minorHAnsi" w:hAnsiTheme="minorHAnsi" w:cs="Times New Roman"/>
          <w:sz w:val="24"/>
          <w:szCs w:val="24"/>
        </w:rPr>
      </w:pPr>
      <w:proofErr w:type="spellStart"/>
      <w:r>
        <w:rPr>
          <w:rFonts w:asciiTheme="minorHAnsi" w:hAnsiTheme="minorHAnsi" w:cs="Times New Roman"/>
          <w:sz w:val="24"/>
          <w:szCs w:val="24"/>
        </w:rPr>
        <w:t>Ginott</w:t>
      </w:r>
      <w:proofErr w:type="spellEnd"/>
      <w:r>
        <w:rPr>
          <w:rFonts w:asciiTheme="minorHAnsi" w:hAnsiTheme="minorHAnsi" w:cs="Times New Roman"/>
          <w:sz w:val="24"/>
          <w:szCs w:val="24"/>
        </w:rPr>
        <w:t xml:space="preserve">, H.G. (1993) </w:t>
      </w:r>
      <w:r w:rsidRPr="005D32C6">
        <w:rPr>
          <w:rFonts w:asciiTheme="minorHAnsi" w:hAnsiTheme="minorHAnsi" w:cs="Times New Roman"/>
          <w:i/>
          <w:sz w:val="24"/>
          <w:szCs w:val="24"/>
        </w:rPr>
        <w:t>Teacher and child: A book for parents and teachers.</w:t>
      </w:r>
      <w:r>
        <w:rPr>
          <w:rFonts w:asciiTheme="minorHAnsi" w:hAnsiTheme="minorHAnsi" w:cs="Times New Roman"/>
          <w:sz w:val="24"/>
          <w:szCs w:val="24"/>
        </w:rPr>
        <w:t xml:space="preserve"> New York: </w:t>
      </w:r>
      <w:r w:rsidR="00653187" w:rsidRPr="00653187">
        <w:rPr>
          <w:rFonts w:asciiTheme="minorHAnsi" w:hAnsiTheme="minorHAnsi" w:cs="Times New Roman"/>
          <w:sz w:val="24"/>
          <w:szCs w:val="24"/>
        </w:rPr>
        <w:t>Scribner Paper Fiction</w:t>
      </w:r>
      <w:r>
        <w:rPr>
          <w:rFonts w:asciiTheme="minorHAnsi" w:hAnsiTheme="minorHAnsi" w:cs="Times New Roman"/>
          <w:sz w:val="24"/>
          <w:szCs w:val="24"/>
        </w:rPr>
        <w:t>.</w:t>
      </w:r>
    </w:p>
    <w:p w:rsidR="00B80939" w:rsidRPr="004608BE" w:rsidRDefault="00B80939" w:rsidP="00992D34">
      <w:pPr>
        <w:spacing w:line="240" w:lineRule="auto"/>
        <w:rPr>
          <w:rFonts w:asciiTheme="minorHAnsi" w:hAnsiTheme="minorHAnsi" w:cs="Times New Roman"/>
          <w:sz w:val="24"/>
          <w:szCs w:val="24"/>
        </w:rPr>
      </w:pPr>
      <w:proofErr w:type="spellStart"/>
      <w:proofErr w:type="gramStart"/>
      <w:r w:rsidRPr="004608BE">
        <w:rPr>
          <w:rFonts w:asciiTheme="minorHAnsi" w:hAnsiTheme="minorHAnsi" w:cs="Times New Roman"/>
          <w:sz w:val="24"/>
          <w:szCs w:val="24"/>
        </w:rPr>
        <w:t>Hamre</w:t>
      </w:r>
      <w:proofErr w:type="spellEnd"/>
      <w:r w:rsidRPr="004608BE">
        <w:rPr>
          <w:rFonts w:asciiTheme="minorHAnsi" w:hAnsiTheme="minorHAnsi" w:cs="Times New Roman"/>
          <w:sz w:val="24"/>
          <w:szCs w:val="24"/>
        </w:rPr>
        <w:t xml:space="preserve">, B. K., &amp; </w:t>
      </w:r>
      <w:proofErr w:type="spellStart"/>
      <w:r w:rsidRPr="004608BE">
        <w:rPr>
          <w:rFonts w:asciiTheme="minorHAnsi" w:hAnsiTheme="minorHAnsi" w:cs="Times New Roman"/>
          <w:sz w:val="24"/>
          <w:szCs w:val="24"/>
        </w:rPr>
        <w:t>Pianta</w:t>
      </w:r>
      <w:proofErr w:type="spellEnd"/>
      <w:r w:rsidRPr="004608BE">
        <w:rPr>
          <w:rFonts w:asciiTheme="minorHAnsi" w:hAnsiTheme="minorHAnsi" w:cs="Times New Roman"/>
          <w:sz w:val="24"/>
          <w:szCs w:val="24"/>
        </w:rPr>
        <w:t>, R. C. (2001).</w:t>
      </w:r>
      <w:proofErr w:type="gramEnd"/>
      <w:r w:rsidRPr="004608BE">
        <w:rPr>
          <w:rFonts w:asciiTheme="minorHAnsi" w:hAnsiTheme="minorHAnsi" w:cs="Times New Roman"/>
          <w:sz w:val="24"/>
          <w:szCs w:val="24"/>
        </w:rPr>
        <w:t xml:space="preserve"> Early teacher-child relationships and the trajectory of children's school outcomes through eighth grade. Child Development, 72, 625-638.</w:t>
      </w:r>
    </w:p>
    <w:p w:rsidR="00B80939" w:rsidRPr="004608BE" w:rsidRDefault="00B80939"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Jennings, P. A., &amp; Greenberg, M. T. (2009).</w:t>
      </w:r>
      <w:proofErr w:type="gramEnd"/>
      <w:r w:rsidRPr="004608BE">
        <w:rPr>
          <w:rFonts w:asciiTheme="minorHAnsi" w:hAnsiTheme="minorHAnsi" w:cs="Times New Roman"/>
          <w:sz w:val="24"/>
          <w:szCs w:val="24"/>
        </w:rPr>
        <w:t xml:space="preserve"> The prosocial classroom: Teacher social and emotional competence in relation to student and classroom outcomes. Review of Educational Research, 79, 491-525.</w:t>
      </w:r>
    </w:p>
    <w:p w:rsidR="004E7AAC" w:rsidRDefault="004E7AAC"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 xml:space="preserve">Johnston, P., </w:t>
      </w:r>
      <w:proofErr w:type="spellStart"/>
      <w:r w:rsidRPr="004608BE">
        <w:rPr>
          <w:rFonts w:asciiTheme="minorHAnsi" w:hAnsiTheme="minorHAnsi" w:cs="Times New Roman"/>
          <w:sz w:val="24"/>
          <w:szCs w:val="24"/>
        </w:rPr>
        <w:t>Almerico</w:t>
      </w:r>
      <w:proofErr w:type="spellEnd"/>
      <w:r w:rsidRPr="004608BE">
        <w:rPr>
          <w:rFonts w:asciiTheme="minorHAnsi" w:hAnsiTheme="minorHAnsi" w:cs="Times New Roman"/>
          <w:sz w:val="24"/>
          <w:szCs w:val="24"/>
        </w:rPr>
        <w:t xml:space="preserve">, G.M., </w:t>
      </w:r>
      <w:proofErr w:type="spellStart"/>
      <w:r w:rsidRPr="004608BE">
        <w:rPr>
          <w:rFonts w:asciiTheme="minorHAnsi" w:hAnsiTheme="minorHAnsi" w:cs="Times New Roman"/>
          <w:sz w:val="24"/>
          <w:szCs w:val="24"/>
        </w:rPr>
        <w:t>Henriott</w:t>
      </w:r>
      <w:proofErr w:type="spellEnd"/>
      <w:r w:rsidRPr="004608BE">
        <w:rPr>
          <w:rFonts w:asciiTheme="minorHAnsi" w:hAnsiTheme="minorHAnsi" w:cs="Times New Roman"/>
          <w:sz w:val="24"/>
          <w:szCs w:val="24"/>
        </w:rPr>
        <w:t>, D. &amp; Shapiro, M. (2011).</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Expanding Descriptions of Dispositions for Assessment in Pre-Service Teacher Education Field Experiences.</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Education.</w:t>
      </w:r>
      <w:proofErr w:type="gramEnd"/>
    </w:p>
    <w:p w:rsidR="00DC3A14" w:rsidRPr="00DC3A14" w:rsidRDefault="00DC3A14" w:rsidP="00992D34">
      <w:pPr>
        <w:spacing w:line="240" w:lineRule="auto"/>
        <w:rPr>
          <w:rFonts w:asciiTheme="minorHAnsi" w:hAnsiTheme="minorHAnsi" w:cstheme="minorHAnsi"/>
          <w:sz w:val="24"/>
          <w:szCs w:val="24"/>
        </w:rPr>
      </w:pPr>
      <w:bookmarkStart w:id="1" w:name="ladson-billings"/>
      <w:bookmarkEnd w:id="1"/>
      <w:r w:rsidRPr="00DC3A14">
        <w:rPr>
          <w:rFonts w:asciiTheme="minorHAnsi" w:hAnsiTheme="minorHAnsi" w:cstheme="minorHAnsi"/>
          <w:sz w:val="24"/>
          <w:szCs w:val="24"/>
          <w:lang w:val="en"/>
        </w:rPr>
        <w:t xml:space="preserve">Ladson-Billings, G. (1994). </w:t>
      </w:r>
      <w:proofErr w:type="gramStart"/>
      <w:r w:rsidRPr="00DC3A14">
        <w:rPr>
          <w:rFonts w:asciiTheme="minorHAnsi" w:hAnsiTheme="minorHAnsi" w:cstheme="minorHAnsi"/>
          <w:sz w:val="24"/>
          <w:szCs w:val="24"/>
          <w:lang w:val="en"/>
        </w:rPr>
        <w:t xml:space="preserve">The </w:t>
      </w:r>
      <w:proofErr w:type="spellStart"/>
      <w:r w:rsidRPr="00DC3A14">
        <w:rPr>
          <w:rFonts w:asciiTheme="minorHAnsi" w:hAnsiTheme="minorHAnsi" w:cstheme="minorHAnsi"/>
          <w:sz w:val="24"/>
          <w:szCs w:val="24"/>
          <w:lang w:val="en"/>
        </w:rPr>
        <w:t>dreamkeepers</w:t>
      </w:r>
      <w:proofErr w:type="spellEnd"/>
      <w:r w:rsidRPr="00DC3A14">
        <w:rPr>
          <w:rFonts w:asciiTheme="minorHAnsi" w:hAnsiTheme="minorHAnsi" w:cstheme="minorHAnsi"/>
          <w:sz w:val="24"/>
          <w:szCs w:val="24"/>
          <w:lang w:val="en"/>
        </w:rPr>
        <w:t>.</w:t>
      </w:r>
      <w:proofErr w:type="gramEnd"/>
      <w:r w:rsidRPr="00DC3A14">
        <w:rPr>
          <w:rFonts w:asciiTheme="minorHAnsi" w:hAnsiTheme="minorHAnsi" w:cstheme="minorHAnsi"/>
          <w:sz w:val="24"/>
          <w:szCs w:val="24"/>
          <w:lang w:val="en"/>
        </w:rPr>
        <w:t xml:space="preserve"> San Francisco: </w:t>
      </w:r>
      <w:proofErr w:type="spellStart"/>
      <w:r w:rsidRPr="00DC3A14">
        <w:rPr>
          <w:rFonts w:asciiTheme="minorHAnsi" w:hAnsiTheme="minorHAnsi" w:cstheme="minorHAnsi"/>
          <w:sz w:val="24"/>
          <w:szCs w:val="24"/>
          <w:lang w:val="en"/>
        </w:rPr>
        <w:t>Jossey</w:t>
      </w:r>
      <w:proofErr w:type="spellEnd"/>
      <w:r w:rsidRPr="00DC3A14">
        <w:rPr>
          <w:rFonts w:asciiTheme="minorHAnsi" w:hAnsiTheme="minorHAnsi" w:cstheme="minorHAnsi"/>
          <w:sz w:val="24"/>
          <w:szCs w:val="24"/>
          <w:lang w:val="en"/>
        </w:rPr>
        <w:t>-Bass Publishing Co.</w:t>
      </w:r>
    </w:p>
    <w:p w:rsidR="00AD0528" w:rsidRPr="004608BE" w:rsidRDefault="00AD0528"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lastRenderedPageBreak/>
        <w:t>Marzano, R. &amp; Brown, J. (2009).</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A handbook for the art and science of teaching.</w:t>
      </w:r>
      <w:proofErr w:type="gramEnd"/>
      <w:r w:rsidRPr="004608BE">
        <w:rPr>
          <w:rFonts w:asciiTheme="minorHAnsi" w:hAnsiTheme="minorHAnsi" w:cs="Times New Roman"/>
          <w:sz w:val="24"/>
          <w:szCs w:val="24"/>
        </w:rPr>
        <w:t xml:space="preserve"> Alexandria, VA: Association for Supervision and Curriculum Development.</w:t>
      </w:r>
    </w:p>
    <w:p w:rsidR="0057792D" w:rsidRPr="004608BE" w:rsidRDefault="0057792D"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Nixon, A., Dam, M. &amp; Packard, A. (2010).</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Teacher disposition and contract non-renewal.</w:t>
      </w:r>
      <w:proofErr w:type="gramEnd"/>
      <w:r w:rsidRPr="004608BE">
        <w:rPr>
          <w:rFonts w:asciiTheme="minorHAnsi" w:hAnsiTheme="minorHAnsi" w:cs="Times New Roman"/>
          <w:sz w:val="24"/>
          <w:szCs w:val="24"/>
        </w:rPr>
        <w:t xml:space="preserve">  Planning and Changing, 41, 210-219.</w:t>
      </w:r>
    </w:p>
    <w:p w:rsidR="0057792D" w:rsidRPr="004608BE" w:rsidRDefault="0057792D" w:rsidP="00992D34">
      <w:pPr>
        <w:pStyle w:val="NoSpacing"/>
        <w:rPr>
          <w:rFonts w:asciiTheme="minorHAnsi" w:hAnsiTheme="minorHAnsi" w:cs="Times New Roman"/>
          <w:sz w:val="24"/>
          <w:szCs w:val="24"/>
        </w:rPr>
      </w:pPr>
      <w:proofErr w:type="spellStart"/>
      <w:proofErr w:type="gramStart"/>
      <w:r w:rsidRPr="004608BE">
        <w:rPr>
          <w:rFonts w:asciiTheme="minorHAnsi" w:hAnsiTheme="minorHAnsi" w:cs="Times New Roman"/>
          <w:sz w:val="24"/>
          <w:szCs w:val="24"/>
        </w:rPr>
        <w:t>Notar</w:t>
      </w:r>
      <w:proofErr w:type="spellEnd"/>
      <w:r w:rsidRPr="004608BE">
        <w:rPr>
          <w:rFonts w:asciiTheme="minorHAnsi" w:hAnsiTheme="minorHAnsi" w:cs="Times New Roman"/>
          <w:sz w:val="24"/>
          <w:szCs w:val="24"/>
        </w:rPr>
        <w:t>, C., Riley, G. &amp; Taylor, P. (2009).</w:t>
      </w:r>
      <w:proofErr w:type="gramEnd"/>
      <w:r w:rsidRPr="004608BE">
        <w:rPr>
          <w:rFonts w:asciiTheme="minorHAnsi" w:hAnsiTheme="minorHAnsi" w:cs="Times New Roman"/>
          <w:sz w:val="24"/>
          <w:szCs w:val="24"/>
        </w:rPr>
        <w:t xml:space="preserve"> Dispositions: Ability and assessment. International</w:t>
      </w:r>
    </w:p>
    <w:p w:rsidR="0057792D" w:rsidRPr="004608BE" w:rsidRDefault="0057792D" w:rsidP="00992D34">
      <w:pPr>
        <w:pStyle w:val="NoSpacing"/>
        <w:rPr>
          <w:rFonts w:asciiTheme="minorHAnsi" w:hAnsiTheme="minorHAnsi" w:cs="Times New Roman"/>
          <w:sz w:val="24"/>
          <w:szCs w:val="24"/>
        </w:rPr>
      </w:pPr>
      <w:r w:rsidRPr="004608BE">
        <w:rPr>
          <w:rFonts w:asciiTheme="minorHAnsi" w:hAnsiTheme="minorHAnsi" w:cs="Times New Roman"/>
          <w:sz w:val="24"/>
          <w:szCs w:val="24"/>
        </w:rPr>
        <w:t>Journal of Education, 1, 2-14.</w:t>
      </w:r>
    </w:p>
    <w:p w:rsidR="0057792D" w:rsidRPr="004608BE" w:rsidRDefault="0057792D" w:rsidP="00992D34">
      <w:pPr>
        <w:pStyle w:val="NoSpacing"/>
        <w:rPr>
          <w:rFonts w:asciiTheme="minorHAnsi" w:hAnsiTheme="minorHAnsi" w:cs="Times New Roman"/>
          <w:sz w:val="24"/>
          <w:szCs w:val="24"/>
        </w:rPr>
      </w:pPr>
    </w:p>
    <w:p w:rsidR="008B31AB" w:rsidRPr="004608BE" w:rsidRDefault="008B31AB" w:rsidP="00992D34">
      <w:pPr>
        <w:spacing w:line="240" w:lineRule="auto"/>
        <w:rPr>
          <w:rFonts w:asciiTheme="minorHAnsi" w:hAnsiTheme="minorHAnsi" w:cs="Times New Roman"/>
          <w:sz w:val="24"/>
          <w:szCs w:val="24"/>
        </w:rPr>
      </w:pPr>
      <w:proofErr w:type="spellStart"/>
      <w:proofErr w:type="gramStart"/>
      <w:r w:rsidRPr="004608BE">
        <w:rPr>
          <w:rFonts w:asciiTheme="minorHAnsi" w:hAnsiTheme="minorHAnsi" w:cs="Times New Roman"/>
          <w:sz w:val="24"/>
          <w:szCs w:val="24"/>
        </w:rPr>
        <w:t>Rike</w:t>
      </w:r>
      <w:proofErr w:type="spellEnd"/>
      <w:r w:rsidRPr="004608BE">
        <w:rPr>
          <w:rFonts w:asciiTheme="minorHAnsi" w:hAnsiTheme="minorHAnsi" w:cs="Times New Roman"/>
          <w:sz w:val="24"/>
          <w:szCs w:val="24"/>
        </w:rPr>
        <w:t>, C. &amp; Sharp, L. (2008).</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Assessing preservice teachers’ dispositions: A critical dimension of professional preparation.</w:t>
      </w:r>
      <w:proofErr w:type="gramEnd"/>
      <w:r w:rsidRPr="004608BE">
        <w:rPr>
          <w:rFonts w:asciiTheme="minorHAnsi" w:hAnsiTheme="minorHAnsi" w:cs="Times New Roman"/>
          <w:sz w:val="24"/>
          <w:szCs w:val="24"/>
        </w:rPr>
        <w:t xml:space="preserve"> Childhood Education, 84, 150-155. </w:t>
      </w:r>
    </w:p>
    <w:p w:rsidR="00E12D6E" w:rsidRPr="004608BE" w:rsidRDefault="00E12D6E"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Rock, T. C., &amp; Levin, B. B. (2002).</w:t>
      </w:r>
      <w:proofErr w:type="gramEnd"/>
      <w:r w:rsidRPr="004608BE">
        <w:rPr>
          <w:rFonts w:asciiTheme="minorHAnsi" w:hAnsiTheme="minorHAnsi" w:cs="Times New Roman"/>
          <w:sz w:val="24"/>
          <w:szCs w:val="24"/>
        </w:rPr>
        <w:t xml:space="preserve"> Collaborative action research projects: Enhancing preservice teacher development in professional development schools. Teacher Education Quarterly, 29(1), 7-21.</w:t>
      </w:r>
    </w:p>
    <w:p w:rsidR="0057792D" w:rsidRPr="004608BE" w:rsidRDefault="0057792D"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Sanders, W. L., &amp; Rivers, J. C. (1996).</w:t>
      </w:r>
      <w:proofErr w:type="gramEnd"/>
      <w:r w:rsidRPr="004608BE">
        <w:rPr>
          <w:rFonts w:asciiTheme="minorHAnsi" w:hAnsiTheme="minorHAnsi" w:cs="Times New Roman"/>
          <w:sz w:val="24"/>
          <w:szCs w:val="24"/>
        </w:rPr>
        <w:t xml:space="preserve"> </w:t>
      </w:r>
      <w:proofErr w:type="gramStart"/>
      <w:r w:rsidR="001D1720" w:rsidRPr="004608BE">
        <w:rPr>
          <w:rFonts w:asciiTheme="minorHAnsi" w:hAnsiTheme="minorHAnsi" w:cs="Times New Roman"/>
          <w:sz w:val="24"/>
          <w:szCs w:val="24"/>
        </w:rPr>
        <w:t>Cumulative</w:t>
      </w:r>
      <w:r w:rsidRPr="004608BE">
        <w:rPr>
          <w:rFonts w:asciiTheme="minorHAnsi" w:hAnsiTheme="minorHAnsi" w:cs="Times New Roman"/>
          <w:sz w:val="24"/>
          <w:szCs w:val="24"/>
        </w:rPr>
        <w:t xml:space="preserve"> and Residual Effects of Teachers on Future Student Academic Achievement.</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University of Tennessee Value-Added Research and Assessment Center.</w:t>
      </w:r>
      <w:proofErr w:type="gramEnd"/>
    </w:p>
    <w:p w:rsidR="0057792D" w:rsidRDefault="0057792D"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Singh, D. K. (2006).</w:t>
      </w:r>
      <w:proofErr w:type="gramEnd"/>
      <w:r w:rsidRPr="004608BE">
        <w:rPr>
          <w:rFonts w:asciiTheme="minorHAnsi" w:hAnsiTheme="minorHAnsi" w:cs="Times New Roman"/>
          <w:sz w:val="24"/>
          <w:szCs w:val="24"/>
        </w:rPr>
        <w:t xml:space="preserve"> What do teacher candidates have to say about their clinical experiences? </w:t>
      </w:r>
      <w:r w:rsidRPr="004608BE">
        <w:rPr>
          <w:rFonts w:asciiTheme="minorHAnsi" w:hAnsiTheme="minorHAnsi" w:cs="Times New Roman"/>
          <w:i/>
          <w:iCs/>
          <w:sz w:val="24"/>
          <w:szCs w:val="24"/>
        </w:rPr>
        <w:t>Association of Teacher Educators</w:t>
      </w:r>
      <w:r w:rsidRPr="004608BE">
        <w:rPr>
          <w:rFonts w:asciiTheme="minorHAnsi" w:hAnsiTheme="minorHAnsi" w:cs="Times New Roman"/>
          <w:sz w:val="24"/>
          <w:szCs w:val="24"/>
        </w:rPr>
        <w:t>, (pp. 1-15). Atlanta.</w:t>
      </w:r>
    </w:p>
    <w:p w:rsidR="00825E56" w:rsidRPr="00825E56" w:rsidRDefault="00825E56" w:rsidP="00825E56">
      <w:pPr>
        <w:spacing w:line="240" w:lineRule="auto"/>
        <w:rPr>
          <w:rFonts w:asciiTheme="minorHAnsi" w:hAnsiTheme="minorHAnsi" w:cs="Times New Roman"/>
          <w:sz w:val="24"/>
          <w:szCs w:val="24"/>
          <w:lang w:val="en"/>
        </w:rPr>
      </w:pPr>
      <w:proofErr w:type="gramStart"/>
      <w:r w:rsidRPr="005907AF">
        <w:rPr>
          <w:rFonts w:asciiTheme="minorHAnsi" w:hAnsiTheme="minorHAnsi" w:cs="Times New Roman"/>
          <w:bCs/>
          <w:sz w:val="24"/>
          <w:szCs w:val="24"/>
          <w:lang w:val="en"/>
        </w:rPr>
        <w:t>Souza Barros .S. de</w:t>
      </w:r>
      <w:r w:rsidRPr="005907AF">
        <w:rPr>
          <w:rFonts w:asciiTheme="minorHAnsi" w:hAnsiTheme="minorHAnsi" w:cs="Times New Roman"/>
          <w:sz w:val="24"/>
          <w:szCs w:val="24"/>
          <w:lang w:val="en"/>
        </w:rPr>
        <w:t xml:space="preserve"> and </w:t>
      </w:r>
      <w:r w:rsidRPr="005907AF">
        <w:rPr>
          <w:rFonts w:asciiTheme="minorHAnsi" w:hAnsiTheme="minorHAnsi" w:cs="Times New Roman"/>
          <w:bCs/>
          <w:sz w:val="24"/>
          <w:szCs w:val="24"/>
          <w:lang w:val="en"/>
        </w:rPr>
        <w:t>Marcos F. E.</w:t>
      </w:r>
      <w:r>
        <w:rPr>
          <w:rFonts w:asciiTheme="minorHAnsi" w:hAnsiTheme="minorHAnsi" w:cs="Times New Roman"/>
          <w:sz w:val="24"/>
          <w:szCs w:val="24"/>
          <w:lang w:val="en"/>
        </w:rPr>
        <w:t xml:space="preserve"> </w:t>
      </w:r>
      <w:r w:rsidRPr="00825E56">
        <w:rPr>
          <w:rFonts w:asciiTheme="minorHAnsi" w:hAnsiTheme="minorHAnsi" w:cs="Times New Roman"/>
          <w:sz w:val="24"/>
          <w:szCs w:val="24"/>
          <w:lang w:val="en"/>
        </w:rPr>
        <w:t>(2010).</w:t>
      </w:r>
      <w:proofErr w:type="gramEnd"/>
      <w:r w:rsidRPr="00825E56">
        <w:rPr>
          <w:rFonts w:asciiTheme="minorHAnsi" w:hAnsiTheme="minorHAnsi" w:cs="Times New Roman"/>
          <w:sz w:val="24"/>
          <w:szCs w:val="24"/>
          <w:lang w:val="en"/>
        </w:rPr>
        <w:t xml:space="preserve"> Physics: How do they affect the reality of the</w:t>
      </w:r>
      <w:r>
        <w:rPr>
          <w:rFonts w:asciiTheme="minorHAnsi" w:hAnsiTheme="minorHAnsi" w:cs="Times New Roman"/>
          <w:sz w:val="24"/>
          <w:szCs w:val="24"/>
          <w:lang w:val="en"/>
        </w:rPr>
        <w:t xml:space="preserve"> </w:t>
      </w:r>
      <w:r w:rsidRPr="00825E56">
        <w:rPr>
          <w:rFonts w:asciiTheme="minorHAnsi" w:hAnsiTheme="minorHAnsi" w:cs="Times New Roman"/>
          <w:sz w:val="24"/>
          <w:szCs w:val="24"/>
          <w:lang w:val="en"/>
        </w:rPr>
        <w:t xml:space="preserve">classroom and models for </w:t>
      </w:r>
      <w:proofErr w:type="gramStart"/>
      <w:r w:rsidRPr="00825E56">
        <w:rPr>
          <w:rFonts w:asciiTheme="minorHAnsi" w:hAnsiTheme="minorHAnsi" w:cs="Times New Roman"/>
          <w:sz w:val="24"/>
          <w:szCs w:val="24"/>
          <w:lang w:val="en"/>
        </w:rPr>
        <w:t>change.</w:t>
      </w:r>
      <w:proofErr w:type="gramEnd"/>
      <w:r w:rsidRPr="00825E56">
        <w:rPr>
          <w:rFonts w:asciiTheme="minorHAnsi" w:hAnsiTheme="minorHAnsi" w:cs="Times New Roman"/>
          <w:sz w:val="24"/>
          <w:szCs w:val="24"/>
          <w:lang w:val="en"/>
        </w:rPr>
        <w:t xml:space="preserve"> http//www.physics. </w:t>
      </w:r>
      <w:proofErr w:type="gramStart"/>
      <w:r w:rsidRPr="00825E56">
        <w:rPr>
          <w:rFonts w:asciiTheme="minorHAnsi" w:hAnsiTheme="minorHAnsi" w:cs="Times New Roman"/>
          <w:sz w:val="24"/>
          <w:szCs w:val="24"/>
          <w:lang w:val="en"/>
        </w:rPr>
        <w:t xml:space="preserve">Ohio- state </w:t>
      </w:r>
      <w:proofErr w:type="spellStart"/>
      <w:r w:rsidRPr="00825E56">
        <w:rPr>
          <w:rFonts w:asciiTheme="minorHAnsi" w:hAnsiTheme="minorHAnsi" w:cs="Times New Roman"/>
          <w:sz w:val="24"/>
          <w:szCs w:val="24"/>
          <w:lang w:val="en"/>
        </w:rPr>
        <w:t>edu</w:t>
      </w:r>
      <w:proofErr w:type="spellEnd"/>
      <w:r w:rsidRPr="00825E56">
        <w:rPr>
          <w:rFonts w:asciiTheme="minorHAnsi" w:hAnsiTheme="minorHAnsi" w:cs="Times New Roman"/>
          <w:sz w:val="24"/>
          <w:szCs w:val="24"/>
          <w:lang w:val="en"/>
        </w:rPr>
        <w:t xml:space="preserve"> /</w:t>
      </w:r>
      <w:proofErr w:type="spellStart"/>
      <w:r w:rsidRPr="00825E56">
        <w:rPr>
          <w:rFonts w:asciiTheme="minorHAnsi" w:hAnsiTheme="minorHAnsi" w:cs="Times New Roman"/>
          <w:sz w:val="24"/>
          <w:szCs w:val="24"/>
          <w:lang w:val="en"/>
        </w:rPr>
        <w:t>Jossen</w:t>
      </w:r>
      <w:proofErr w:type="spellEnd"/>
      <w:r w:rsidRPr="00825E56">
        <w:rPr>
          <w:rFonts w:asciiTheme="minorHAnsi" w:hAnsiTheme="minorHAnsi" w:cs="Times New Roman"/>
          <w:sz w:val="24"/>
          <w:szCs w:val="24"/>
          <w:lang w:val="en"/>
        </w:rPr>
        <w:t>/ICPE/ 02.html.</w:t>
      </w:r>
      <w:proofErr w:type="gramEnd"/>
    </w:p>
    <w:p w:rsidR="00366471" w:rsidRPr="004608BE" w:rsidRDefault="00366471" w:rsidP="00992D34">
      <w:pPr>
        <w:spacing w:line="240" w:lineRule="auto"/>
        <w:rPr>
          <w:rFonts w:asciiTheme="minorHAnsi" w:hAnsiTheme="minorHAnsi" w:cs="Times New Roman"/>
          <w:sz w:val="24"/>
          <w:szCs w:val="24"/>
        </w:rPr>
      </w:pPr>
      <w:r w:rsidRPr="004608BE">
        <w:rPr>
          <w:rFonts w:asciiTheme="minorHAnsi" w:hAnsiTheme="minorHAnsi" w:cs="Times New Roman"/>
          <w:sz w:val="24"/>
          <w:szCs w:val="24"/>
        </w:rPr>
        <w:t xml:space="preserve">Stewart, P. &amp; Davis, S. (2009). </w:t>
      </w:r>
      <w:proofErr w:type="gramStart"/>
      <w:r w:rsidRPr="004608BE">
        <w:rPr>
          <w:rFonts w:asciiTheme="minorHAnsi" w:hAnsiTheme="minorHAnsi" w:cs="Times New Roman"/>
          <w:sz w:val="24"/>
          <w:szCs w:val="24"/>
        </w:rPr>
        <w:t>Developing dispositions of preservice teachers through membership in professional organizations.</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Unpublished manuscript, Department of Education, Arkansas State University Mountain Home.</w:t>
      </w:r>
      <w:proofErr w:type="gramEnd"/>
      <w:r w:rsidRPr="004608BE">
        <w:rPr>
          <w:rFonts w:asciiTheme="minorHAnsi" w:hAnsiTheme="minorHAnsi" w:cs="Times New Roman"/>
          <w:sz w:val="24"/>
          <w:szCs w:val="24"/>
        </w:rPr>
        <w:t xml:space="preserve"> Mountain Home, Arkansas.</w:t>
      </w:r>
    </w:p>
    <w:p w:rsidR="0057792D" w:rsidRDefault="0057792D" w:rsidP="00992D34">
      <w:pPr>
        <w:spacing w:line="240" w:lineRule="auto"/>
        <w:rPr>
          <w:rFonts w:asciiTheme="minorHAnsi" w:hAnsiTheme="minorHAnsi" w:cs="Times New Roman"/>
          <w:sz w:val="24"/>
          <w:szCs w:val="24"/>
        </w:rPr>
      </w:pPr>
      <w:proofErr w:type="gramStart"/>
      <w:r w:rsidRPr="004608BE">
        <w:rPr>
          <w:rFonts w:asciiTheme="minorHAnsi" w:hAnsiTheme="minorHAnsi" w:cs="Times New Roman"/>
          <w:sz w:val="24"/>
          <w:szCs w:val="24"/>
        </w:rPr>
        <w:t xml:space="preserve">Taylor, R., &amp; </w:t>
      </w:r>
      <w:proofErr w:type="spellStart"/>
      <w:r w:rsidRPr="004608BE">
        <w:rPr>
          <w:rFonts w:asciiTheme="minorHAnsi" w:hAnsiTheme="minorHAnsi" w:cs="Times New Roman"/>
          <w:sz w:val="24"/>
          <w:szCs w:val="24"/>
        </w:rPr>
        <w:t>Wasicsko</w:t>
      </w:r>
      <w:proofErr w:type="spellEnd"/>
      <w:r w:rsidRPr="004608BE">
        <w:rPr>
          <w:rFonts w:asciiTheme="minorHAnsi" w:hAnsiTheme="minorHAnsi" w:cs="Times New Roman"/>
          <w:sz w:val="24"/>
          <w:szCs w:val="24"/>
        </w:rPr>
        <w:t>, M. (2000).</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The dispositions to teach.</w:t>
      </w:r>
      <w:proofErr w:type="gramEnd"/>
      <w:r w:rsidRPr="004608BE">
        <w:rPr>
          <w:rFonts w:asciiTheme="minorHAnsi" w:hAnsiTheme="minorHAnsi" w:cs="Times New Roman"/>
          <w:sz w:val="24"/>
          <w:szCs w:val="24"/>
        </w:rPr>
        <w:t xml:space="preserve"> </w:t>
      </w:r>
      <w:proofErr w:type="gramStart"/>
      <w:r w:rsidRPr="004608BE">
        <w:rPr>
          <w:rFonts w:asciiTheme="minorHAnsi" w:hAnsiTheme="minorHAnsi" w:cs="Times New Roman"/>
          <w:sz w:val="24"/>
          <w:szCs w:val="24"/>
        </w:rPr>
        <w:t>Southern Region Association of Teacher Educators Conference.</w:t>
      </w:r>
      <w:proofErr w:type="gramEnd"/>
      <w:r w:rsidRPr="004608BE">
        <w:rPr>
          <w:rFonts w:asciiTheme="minorHAnsi" w:hAnsiTheme="minorHAnsi" w:cs="Times New Roman"/>
          <w:sz w:val="24"/>
          <w:szCs w:val="24"/>
        </w:rPr>
        <w:t xml:space="preserve"> Lexington.</w:t>
      </w:r>
    </w:p>
    <w:p w:rsidR="00316CB2" w:rsidRPr="004608BE" w:rsidRDefault="00316CB2" w:rsidP="00992D34">
      <w:pPr>
        <w:spacing w:line="240" w:lineRule="auto"/>
        <w:rPr>
          <w:rFonts w:asciiTheme="minorHAnsi" w:hAnsiTheme="minorHAnsi" w:cs="Times New Roman"/>
          <w:sz w:val="24"/>
          <w:szCs w:val="24"/>
        </w:rPr>
      </w:pPr>
      <w:r>
        <w:rPr>
          <w:rFonts w:asciiTheme="minorHAnsi" w:hAnsiTheme="minorHAnsi" w:cs="Times New Roman"/>
          <w:sz w:val="24"/>
          <w:szCs w:val="24"/>
        </w:rPr>
        <w:t>Villegas, A.M. Dispositions in teacher education: A look at social justice. Journal of Teacher Education, 58(5), 370-380.</w:t>
      </w:r>
    </w:p>
    <w:p w:rsidR="00D1145E" w:rsidRPr="004608BE" w:rsidRDefault="00D1145E" w:rsidP="00992D34">
      <w:pPr>
        <w:spacing w:line="240" w:lineRule="auto"/>
        <w:rPr>
          <w:rFonts w:asciiTheme="minorHAnsi" w:hAnsiTheme="minorHAnsi" w:cs="Times New Roman"/>
          <w:sz w:val="24"/>
          <w:szCs w:val="24"/>
        </w:rPr>
      </w:pPr>
      <w:r w:rsidRPr="004608BE">
        <w:rPr>
          <w:rFonts w:asciiTheme="minorHAnsi" w:hAnsiTheme="minorHAnsi" w:cs="Times New Roman"/>
          <w:sz w:val="24"/>
          <w:szCs w:val="24"/>
        </w:rPr>
        <w:t xml:space="preserve">Wilkerson, J. R. (2006). Measuring teacher dispositions: Standards-based or morality-based? </w:t>
      </w:r>
      <w:proofErr w:type="gramStart"/>
      <w:r w:rsidRPr="004608BE">
        <w:rPr>
          <w:rFonts w:asciiTheme="minorHAnsi" w:hAnsiTheme="minorHAnsi" w:cs="Times New Roman"/>
          <w:sz w:val="24"/>
          <w:szCs w:val="24"/>
        </w:rPr>
        <w:t>Teachers College Record.</w:t>
      </w:r>
      <w:proofErr w:type="gramEnd"/>
      <w:r w:rsidRPr="004608BE">
        <w:rPr>
          <w:rFonts w:asciiTheme="minorHAnsi" w:hAnsiTheme="minorHAnsi" w:cs="Times New Roman"/>
          <w:sz w:val="24"/>
          <w:szCs w:val="24"/>
        </w:rPr>
        <w:t xml:space="preserve"> Available from http://www.tcrecord.org/Content .</w:t>
      </w:r>
      <w:proofErr w:type="spellStart"/>
      <w:r w:rsidRPr="004608BE">
        <w:rPr>
          <w:rFonts w:asciiTheme="minorHAnsi" w:hAnsiTheme="minorHAnsi" w:cs="Times New Roman"/>
          <w:sz w:val="24"/>
          <w:szCs w:val="24"/>
        </w:rPr>
        <w:t>asp</w:t>
      </w:r>
      <w:proofErr w:type="gramStart"/>
      <w:r w:rsidRPr="004608BE">
        <w:rPr>
          <w:rFonts w:asciiTheme="minorHAnsi" w:hAnsiTheme="minorHAnsi" w:cs="Times New Roman"/>
          <w:sz w:val="24"/>
          <w:szCs w:val="24"/>
        </w:rPr>
        <w:t>?ContentID</w:t>
      </w:r>
      <w:proofErr w:type="spellEnd"/>
      <w:proofErr w:type="gramEnd"/>
      <w:r w:rsidRPr="004608BE">
        <w:rPr>
          <w:rFonts w:asciiTheme="minorHAnsi" w:hAnsiTheme="minorHAnsi" w:cs="Times New Roman"/>
          <w:sz w:val="24"/>
          <w:szCs w:val="24"/>
        </w:rPr>
        <w:t>=12493</w:t>
      </w:r>
    </w:p>
    <w:p w:rsidR="0057792D" w:rsidRPr="004608BE" w:rsidRDefault="0057792D" w:rsidP="00992D34">
      <w:pPr>
        <w:pStyle w:val="Default"/>
        <w:rPr>
          <w:rFonts w:asciiTheme="minorHAnsi" w:hAnsiTheme="minorHAnsi"/>
        </w:rPr>
      </w:pPr>
    </w:p>
    <w:p w:rsidR="00CF4350" w:rsidRPr="004608BE" w:rsidRDefault="00CF4350" w:rsidP="00992D34">
      <w:pPr>
        <w:widowControl w:val="0"/>
        <w:autoSpaceDE w:val="0"/>
        <w:autoSpaceDN w:val="0"/>
        <w:adjustRightInd w:val="0"/>
        <w:spacing w:after="240" w:line="240" w:lineRule="auto"/>
        <w:rPr>
          <w:rFonts w:asciiTheme="minorHAnsi" w:hAnsiTheme="minorHAnsi" w:cs="Times New Roman"/>
          <w:sz w:val="24"/>
          <w:szCs w:val="24"/>
        </w:rPr>
      </w:pPr>
      <w:r w:rsidRPr="004608BE">
        <w:rPr>
          <w:rFonts w:asciiTheme="minorHAnsi" w:hAnsiTheme="minorHAnsi" w:cs="Times New Roman"/>
          <w:b/>
          <w:sz w:val="24"/>
          <w:szCs w:val="24"/>
        </w:rPr>
        <w:t>Table 2</w:t>
      </w:r>
      <w:r w:rsidRPr="004608BE">
        <w:rPr>
          <w:rFonts w:asciiTheme="minorHAnsi" w:hAnsiTheme="minorHAnsi" w:cs="Times New Roman"/>
          <w:i/>
          <w:sz w:val="24"/>
          <w:szCs w:val="24"/>
        </w:rPr>
        <w:br/>
        <w:t>List of films illustrating the nine dispositional indicators</w:t>
      </w:r>
    </w:p>
    <w:tbl>
      <w:tblPr>
        <w:tblStyle w:val="PlainTable21"/>
        <w:tblW w:w="9108" w:type="dxa"/>
        <w:tblBorders>
          <w:top w:val="none" w:sz="0" w:space="0" w:color="auto"/>
          <w:bottom w:val="none" w:sz="0" w:space="0" w:color="auto"/>
        </w:tblBorders>
        <w:tblLook w:val="04A0" w:firstRow="1" w:lastRow="0" w:firstColumn="1" w:lastColumn="0" w:noHBand="0" w:noVBand="1"/>
      </w:tblPr>
      <w:tblGrid>
        <w:gridCol w:w="2898"/>
        <w:gridCol w:w="3420"/>
        <w:gridCol w:w="2790"/>
      </w:tblGrid>
      <w:tr w:rsidR="00CF4350" w:rsidRPr="004608BE" w:rsidTr="003E7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bottom w:val="single" w:sz="2" w:space="0" w:color="auto"/>
            </w:tcBorders>
          </w:tcPr>
          <w:p w:rsidR="00CF4350" w:rsidRPr="004608BE" w:rsidRDefault="00CF4350" w:rsidP="00992D34">
            <w:pPr>
              <w:rPr>
                <w:rFonts w:cs="Times New Roman"/>
                <w:b w:val="0"/>
              </w:rPr>
            </w:pPr>
            <w:r w:rsidRPr="004608BE">
              <w:rPr>
                <w:rFonts w:cs="Times New Roman"/>
                <w:b w:val="0"/>
              </w:rPr>
              <w:t xml:space="preserve">Disposition  </w:t>
            </w:r>
          </w:p>
        </w:tc>
        <w:tc>
          <w:tcPr>
            <w:tcW w:w="3420" w:type="dxa"/>
            <w:tcBorders>
              <w:bottom w:val="single" w:sz="2" w:space="0" w:color="auto"/>
            </w:tcBorders>
          </w:tcPr>
          <w:p w:rsidR="00CF4350" w:rsidRPr="004608BE" w:rsidRDefault="00CF4350" w:rsidP="00992D34">
            <w:pPr>
              <w:cnfStyle w:val="100000000000" w:firstRow="1" w:lastRow="0" w:firstColumn="0" w:lastColumn="0" w:oddVBand="0" w:evenVBand="0" w:oddHBand="0" w:evenHBand="0" w:firstRowFirstColumn="0" w:firstRowLastColumn="0" w:lastRowFirstColumn="0" w:lastRowLastColumn="0"/>
              <w:rPr>
                <w:rFonts w:cs="Times New Roman"/>
                <w:b w:val="0"/>
              </w:rPr>
            </w:pPr>
            <w:r w:rsidRPr="004608BE">
              <w:rPr>
                <w:rFonts w:cs="Times New Roman"/>
                <w:b w:val="0"/>
              </w:rPr>
              <w:t>Movie</w:t>
            </w:r>
          </w:p>
        </w:tc>
        <w:tc>
          <w:tcPr>
            <w:tcW w:w="2790" w:type="dxa"/>
            <w:tcBorders>
              <w:bottom w:val="single" w:sz="2" w:space="0" w:color="auto"/>
            </w:tcBorders>
          </w:tcPr>
          <w:p w:rsidR="00CF4350" w:rsidRPr="004608BE" w:rsidRDefault="00CF4350" w:rsidP="004050E2">
            <w:pPr>
              <w:cnfStyle w:val="100000000000" w:firstRow="1" w:lastRow="0" w:firstColumn="0" w:lastColumn="0" w:oddVBand="0" w:evenVBand="0" w:oddHBand="0" w:evenHBand="0" w:firstRowFirstColumn="0" w:firstRowLastColumn="0" w:lastRowFirstColumn="0" w:lastRowLastColumn="0"/>
              <w:rPr>
                <w:rFonts w:cs="Times New Roman"/>
                <w:b w:val="0"/>
              </w:rPr>
            </w:pPr>
            <w:r w:rsidRPr="004608BE">
              <w:rPr>
                <w:rFonts w:cs="Times New Roman"/>
                <w:b w:val="0"/>
              </w:rPr>
              <w:t>Example/Non</w:t>
            </w:r>
            <w:r w:rsidR="004050E2">
              <w:rPr>
                <w:rFonts w:cs="Times New Roman"/>
                <w:b w:val="0"/>
              </w:rPr>
              <w:t>-e</w:t>
            </w:r>
            <w:r w:rsidRPr="004608BE">
              <w:rPr>
                <w:rFonts w:cs="Times New Roman"/>
                <w:b w:val="0"/>
              </w:rPr>
              <w:t>xample</w:t>
            </w:r>
          </w:p>
        </w:tc>
      </w:tr>
      <w:tr w:rsidR="00CF4350" w:rsidRPr="004608BE" w:rsidTr="003E7054">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898" w:type="dxa"/>
            <w:tcBorders>
              <w:top w:val="single" w:sz="2" w:space="0" w:color="auto"/>
              <w:bottom w:val="none" w:sz="0" w:space="0" w:color="auto"/>
            </w:tcBorders>
          </w:tcPr>
          <w:p w:rsidR="00CF4350" w:rsidRPr="004608BE" w:rsidRDefault="00CF4350" w:rsidP="00992D34">
            <w:pPr>
              <w:rPr>
                <w:rFonts w:cs="Times New Roman"/>
                <w:b w:val="0"/>
              </w:rPr>
            </w:pPr>
          </w:p>
          <w:p w:rsidR="00CF4350" w:rsidRPr="004608BE" w:rsidRDefault="00CF4350" w:rsidP="00992D34">
            <w:pPr>
              <w:rPr>
                <w:rFonts w:cs="Times New Roman"/>
                <w:b w:val="0"/>
              </w:rPr>
            </w:pPr>
            <w:r w:rsidRPr="004608BE">
              <w:rPr>
                <w:rFonts w:cs="Times New Roman"/>
                <w:b w:val="0"/>
              </w:rPr>
              <w:t>Effective oral   communication skills</w:t>
            </w:r>
          </w:p>
        </w:tc>
        <w:tc>
          <w:tcPr>
            <w:tcW w:w="3420" w:type="dxa"/>
            <w:tcBorders>
              <w:top w:val="single" w:sz="2"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Stand and Deliver </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p>
        </w:tc>
        <w:tc>
          <w:tcPr>
            <w:tcW w:w="2790" w:type="dxa"/>
            <w:tcBorders>
              <w:top w:val="single" w:sz="2"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tc>
      </w:tr>
      <w:tr w:rsidR="00CF4350" w:rsidRPr="004608BE" w:rsidTr="003E7054">
        <w:tc>
          <w:tcPr>
            <w:cnfStyle w:val="001000000000" w:firstRow="0" w:lastRow="0" w:firstColumn="1" w:lastColumn="0" w:oddVBand="0" w:evenVBand="0" w:oddHBand="0" w:evenHBand="0" w:firstRowFirstColumn="0" w:firstRowLastColumn="0" w:lastRowFirstColumn="0" w:lastRowLastColumn="0"/>
            <w:tcW w:w="2898" w:type="dxa"/>
          </w:tcPr>
          <w:p w:rsidR="00CF4350" w:rsidRPr="004608BE" w:rsidRDefault="00CF4350" w:rsidP="00992D34">
            <w:pPr>
              <w:rPr>
                <w:rFonts w:cs="Times New Roman"/>
                <w:b w:val="0"/>
              </w:rPr>
            </w:pPr>
            <w:r w:rsidRPr="004608BE">
              <w:rPr>
                <w:rFonts w:cs="Times New Roman"/>
                <w:b w:val="0"/>
              </w:rPr>
              <w:t>Effective written communication skills</w:t>
            </w:r>
          </w:p>
        </w:tc>
        <w:tc>
          <w:tcPr>
            <w:tcW w:w="342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 xml:space="preserve">Bad Teacher </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 xml:space="preserve">Clip: Grading papers </w:t>
            </w:r>
          </w:p>
        </w:tc>
        <w:tc>
          <w:tcPr>
            <w:tcW w:w="2790" w:type="dxa"/>
          </w:tcPr>
          <w:p w:rsidR="00CF4350" w:rsidRPr="004608BE" w:rsidRDefault="003B14C3" w:rsidP="00992D3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Non-e</w:t>
            </w:r>
            <w:r w:rsidR="00CF4350" w:rsidRPr="004608BE">
              <w:rPr>
                <w:rFonts w:cs="Times New Roman"/>
              </w:rPr>
              <w:t xml:space="preserve">xample </w:t>
            </w:r>
          </w:p>
        </w:tc>
      </w:tr>
      <w:tr w:rsidR="00CF4350" w:rsidRPr="004608BE" w:rsidTr="003E7054">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tcBorders>
          </w:tcPr>
          <w:p w:rsidR="00CF4350" w:rsidRPr="004608BE" w:rsidRDefault="00CF4350" w:rsidP="00992D34">
            <w:pPr>
              <w:rPr>
                <w:rFonts w:cs="Times New Roman"/>
                <w:b w:val="0"/>
              </w:rPr>
            </w:pPr>
            <w:r w:rsidRPr="004608BE">
              <w:rPr>
                <w:rFonts w:cs="Times New Roman"/>
                <w:b w:val="0"/>
              </w:rPr>
              <w:t>Professionalism</w:t>
            </w:r>
          </w:p>
        </w:tc>
        <w:tc>
          <w:tcPr>
            <w:tcW w:w="3420" w:type="dxa"/>
            <w:tcBorders>
              <w:top w:val="none" w:sz="0"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Bad Teacher</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Clip: First Day</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School of Rock</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Clip: Trailer</w:t>
            </w:r>
          </w:p>
        </w:tc>
        <w:tc>
          <w:tcPr>
            <w:tcW w:w="2790" w:type="dxa"/>
            <w:tcBorders>
              <w:top w:val="none" w:sz="0" w:space="0" w:color="auto"/>
              <w:bottom w:val="none" w:sz="0" w:space="0" w:color="auto"/>
            </w:tcBorders>
          </w:tcPr>
          <w:p w:rsidR="00CF4350" w:rsidRDefault="003B14C3"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Non-</w:t>
            </w:r>
            <w:r>
              <w:rPr>
                <w:rFonts w:cs="Times New Roman"/>
              </w:rPr>
              <w:t>e</w:t>
            </w:r>
            <w:r w:rsidRPr="004608BE">
              <w:rPr>
                <w:rFonts w:cs="Times New Roman"/>
              </w:rPr>
              <w:t xml:space="preserve">xample </w:t>
            </w:r>
          </w:p>
          <w:p w:rsidR="003B14C3" w:rsidRPr="004608BE" w:rsidRDefault="003B14C3"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Non</w:t>
            </w:r>
            <w:r w:rsidR="003B14C3">
              <w:rPr>
                <w:rFonts w:cs="Times New Roman"/>
              </w:rPr>
              <w:t>-</w:t>
            </w:r>
            <w:r w:rsidRPr="004608BE">
              <w:rPr>
                <w:rFonts w:cs="Times New Roman"/>
              </w:rPr>
              <w:t>example</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tc>
      </w:tr>
      <w:tr w:rsidR="00CF4350" w:rsidRPr="004608BE" w:rsidTr="003E7054">
        <w:tc>
          <w:tcPr>
            <w:cnfStyle w:val="001000000000" w:firstRow="0" w:lastRow="0" w:firstColumn="1" w:lastColumn="0" w:oddVBand="0" w:evenVBand="0" w:oddHBand="0" w:evenHBand="0" w:firstRowFirstColumn="0" w:firstRowLastColumn="0" w:lastRowFirstColumn="0" w:lastRowLastColumn="0"/>
            <w:tcW w:w="2898" w:type="dxa"/>
          </w:tcPr>
          <w:p w:rsidR="00CF4350" w:rsidRPr="004608BE" w:rsidRDefault="00CF4350" w:rsidP="00992D34">
            <w:pPr>
              <w:rPr>
                <w:rFonts w:cs="Times New Roman"/>
                <w:b w:val="0"/>
                <w:i/>
              </w:rPr>
            </w:pPr>
          </w:p>
        </w:tc>
        <w:tc>
          <w:tcPr>
            <w:tcW w:w="342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p>
        </w:tc>
        <w:tc>
          <w:tcPr>
            <w:tcW w:w="279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p>
        </w:tc>
      </w:tr>
      <w:tr w:rsidR="00CF4350" w:rsidRPr="004608BE" w:rsidTr="003E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tcBorders>
          </w:tcPr>
          <w:p w:rsidR="00CF4350" w:rsidRPr="004608BE" w:rsidRDefault="00CF4350" w:rsidP="00992D34">
            <w:pPr>
              <w:rPr>
                <w:rFonts w:cs="Times New Roman"/>
                <w:b w:val="0"/>
              </w:rPr>
            </w:pPr>
            <w:r w:rsidRPr="004608BE">
              <w:rPr>
                <w:rFonts w:cs="Times New Roman"/>
                <w:b w:val="0"/>
              </w:rPr>
              <w:t>Positive and enthusiastic attitude</w:t>
            </w:r>
          </w:p>
        </w:tc>
        <w:tc>
          <w:tcPr>
            <w:tcW w:w="3420" w:type="dxa"/>
            <w:tcBorders>
              <w:top w:val="none" w:sz="0"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Dead Poet’s Society </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School of Rock </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 xml:space="preserve">Clip: Classroom leadership </w:t>
            </w:r>
          </w:p>
          <w:p w:rsidR="00CF4350" w:rsidRPr="003B14C3"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Pay it Forward</w:t>
            </w:r>
            <w:r w:rsidR="003B14C3">
              <w:rPr>
                <w:rFonts w:cs="Times New Roman"/>
                <w:i/>
              </w:rPr>
              <w:t xml:space="preserve">                                  </w:t>
            </w:r>
          </w:p>
        </w:tc>
        <w:tc>
          <w:tcPr>
            <w:tcW w:w="2790" w:type="dxa"/>
            <w:tcBorders>
              <w:top w:val="none" w:sz="0"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3B14C3" w:rsidRDefault="003B14C3" w:rsidP="003B14C3">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Non</w:t>
            </w:r>
            <w:r>
              <w:rPr>
                <w:rFonts w:cs="Times New Roman"/>
              </w:rPr>
              <w:t>-</w:t>
            </w:r>
            <w:r w:rsidRPr="004608BE">
              <w:rPr>
                <w:rFonts w:cs="Times New Roman"/>
              </w:rPr>
              <w:t>example</w:t>
            </w:r>
          </w:p>
          <w:p w:rsidR="003B14C3" w:rsidRDefault="003B14C3" w:rsidP="003B14C3">
            <w:pPr>
              <w:cnfStyle w:val="000000100000" w:firstRow="0" w:lastRow="0" w:firstColumn="0" w:lastColumn="0" w:oddVBand="0" w:evenVBand="0" w:oddHBand="1" w:evenHBand="0" w:firstRowFirstColumn="0" w:firstRowLastColumn="0" w:lastRowFirstColumn="0" w:lastRowLastColumn="0"/>
              <w:rPr>
                <w:rFonts w:cs="Times New Roman"/>
              </w:rPr>
            </w:pPr>
          </w:p>
          <w:p w:rsidR="003B14C3" w:rsidRPr="004608BE" w:rsidRDefault="003B14C3" w:rsidP="003B14C3">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3B14C3" w:rsidRPr="004608BE" w:rsidRDefault="003B14C3" w:rsidP="003B14C3">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tc>
      </w:tr>
      <w:tr w:rsidR="00CF4350" w:rsidRPr="004608BE" w:rsidTr="003E7054">
        <w:tc>
          <w:tcPr>
            <w:cnfStyle w:val="001000000000" w:firstRow="0" w:lastRow="0" w:firstColumn="1" w:lastColumn="0" w:oddVBand="0" w:evenVBand="0" w:oddHBand="0" w:evenHBand="0" w:firstRowFirstColumn="0" w:firstRowLastColumn="0" w:lastRowFirstColumn="0" w:lastRowLastColumn="0"/>
            <w:tcW w:w="2898" w:type="dxa"/>
          </w:tcPr>
          <w:p w:rsidR="00CF4350" w:rsidRPr="004608BE" w:rsidRDefault="00CF4350" w:rsidP="00992D34">
            <w:pPr>
              <w:rPr>
                <w:rFonts w:cs="Times New Roman"/>
                <w:bCs w:val="0"/>
              </w:rPr>
            </w:pPr>
            <w:r w:rsidRPr="004608BE">
              <w:rPr>
                <w:rFonts w:cs="Times New Roman"/>
                <w:b w:val="0"/>
              </w:rPr>
              <w:t>Preparedness in teaching and learning</w:t>
            </w:r>
          </w:p>
        </w:tc>
        <w:tc>
          <w:tcPr>
            <w:tcW w:w="342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 xml:space="preserve">Stand and Deliver </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 xml:space="preserve">Bad Teacher </w:t>
            </w:r>
          </w:p>
        </w:tc>
        <w:tc>
          <w:tcPr>
            <w:tcW w:w="279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 xml:space="preserve">Example </w:t>
            </w:r>
          </w:p>
          <w:p w:rsidR="00CF4350" w:rsidRPr="004608BE" w:rsidRDefault="003B14C3" w:rsidP="00992D3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Non-</w:t>
            </w:r>
            <w:r w:rsidR="00CF4350" w:rsidRPr="004608BE">
              <w:rPr>
                <w:rFonts w:cs="Times New Roman"/>
              </w:rPr>
              <w:t>example</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p>
        </w:tc>
      </w:tr>
      <w:tr w:rsidR="00CF4350" w:rsidRPr="004608BE" w:rsidTr="007E435E">
        <w:trPr>
          <w:cnfStyle w:val="000000100000" w:firstRow="0" w:lastRow="0" w:firstColumn="0" w:lastColumn="0" w:oddVBand="0" w:evenVBand="0" w:oddHBand="1" w:evenHBand="0" w:firstRowFirstColumn="0" w:firstRowLastColumn="0" w:lastRowFirstColumn="0" w:lastRowLastColumn="0"/>
          <w:trHeight w:val="1683"/>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tcBorders>
          </w:tcPr>
          <w:p w:rsidR="00CF4350" w:rsidRPr="004608BE" w:rsidRDefault="00CF4350" w:rsidP="00992D34">
            <w:pPr>
              <w:rPr>
                <w:rFonts w:cs="Times New Roman"/>
                <w:b w:val="0"/>
              </w:rPr>
            </w:pPr>
            <w:r w:rsidRPr="004608BE">
              <w:rPr>
                <w:rFonts w:cs="Times New Roman"/>
                <w:b w:val="0"/>
              </w:rPr>
              <w:t>Appreciation and value for diversity</w:t>
            </w:r>
          </w:p>
        </w:tc>
        <w:tc>
          <w:tcPr>
            <w:tcW w:w="3420" w:type="dxa"/>
            <w:tcBorders>
              <w:top w:val="none" w:sz="0"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Freedom Writers</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Precious </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The Breakfast Club </w:t>
            </w:r>
          </w:p>
          <w:p w:rsidR="00CF4350" w:rsidRPr="004608BE" w:rsidRDefault="00CF4350" w:rsidP="003B14C3">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Remember the Titans </w:t>
            </w:r>
          </w:p>
        </w:tc>
        <w:tc>
          <w:tcPr>
            <w:tcW w:w="2790" w:type="dxa"/>
            <w:tcBorders>
              <w:top w:val="none" w:sz="0" w:space="0" w:color="auto"/>
              <w:bottom w:val="none" w:sz="0" w:space="0" w:color="auto"/>
            </w:tcBorders>
          </w:tcPr>
          <w:p w:rsidR="003B14C3"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3B14C3" w:rsidRDefault="003B14C3"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3B14C3" w:rsidRDefault="003B14C3"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CF4350" w:rsidRPr="004608BE" w:rsidRDefault="003B14C3"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r w:rsidR="00CF4350" w:rsidRPr="004608BE">
              <w:rPr>
                <w:rFonts w:cs="Times New Roman"/>
              </w:rPr>
              <w:t xml:space="preserve"> </w:t>
            </w:r>
          </w:p>
        </w:tc>
      </w:tr>
      <w:tr w:rsidR="00CF4350" w:rsidRPr="004608BE" w:rsidTr="003E7054">
        <w:tc>
          <w:tcPr>
            <w:cnfStyle w:val="001000000000" w:firstRow="0" w:lastRow="0" w:firstColumn="1" w:lastColumn="0" w:oddVBand="0" w:evenVBand="0" w:oddHBand="0" w:evenHBand="0" w:firstRowFirstColumn="0" w:firstRowLastColumn="0" w:lastRowFirstColumn="0" w:lastRowLastColumn="0"/>
            <w:tcW w:w="2898" w:type="dxa"/>
          </w:tcPr>
          <w:p w:rsidR="00CF4350" w:rsidRPr="004608BE" w:rsidRDefault="00CF4350" w:rsidP="00992D34">
            <w:pPr>
              <w:rPr>
                <w:rFonts w:cs="Times New Roman"/>
                <w:b w:val="0"/>
              </w:rPr>
            </w:pPr>
            <w:r w:rsidRPr="004608BE">
              <w:rPr>
                <w:rFonts w:cs="Times New Roman"/>
                <w:b w:val="0"/>
              </w:rPr>
              <w:t>Collaborates effectively with stakeholders</w:t>
            </w:r>
          </w:p>
        </w:tc>
        <w:tc>
          <w:tcPr>
            <w:tcW w:w="342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School of Rock</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 xml:space="preserve">Clip: Trailer </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 xml:space="preserve">Ferris </w:t>
            </w:r>
            <w:proofErr w:type="spellStart"/>
            <w:r w:rsidRPr="004608BE">
              <w:rPr>
                <w:rFonts w:cs="Times New Roman"/>
                <w:i/>
              </w:rPr>
              <w:t>Bueller’s</w:t>
            </w:r>
            <w:proofErr w:type="spellEnd"/>
            <w:r w:rsidRPr="004608BE">
              <w:rPr>
                <w:rFonts w:cs="Times New Roman"/>
                <w:i/>
              </w:rPr>
              <w:t xml:space="preserve"> Day Off </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Clip: Mr. Rooney’s phone call</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p>
        </w:tc>
        <w:tc>
          <w:tcPr>
            <w:tcW w:w="2790" w:type="dxa"/>
          </w:tcPr>
          <w:p w:rsidR="00CF4350" w:rsidRDefault="003B14C3" w:rsidP="00992D3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Non-</w:t>
            </w:r>
            <w:r w:rsidR="00CF4350" w:rsidRPr="004608BE">
              <w:rPr>
                <w:rFonts w:cs="Times New Roman"/>
              </w:rPr>
              <w:t>example</w:t>
            </w:r>
          </w:p>
          <w:p w:rsidR="003B14C3" w:rsidRDefault="003B14C3" w:rsidP="00992D34">
            <w:pPr>
              <w:cnfStyle w:val="000000000000" w:firstRow="0" w:lastRow="0" w:firstColumn="0" w:lastColumn="0" w:oddVBand="0" w:evenVBand="0" w:oddHBand="0" w:evenHBand="0" w:firstRowFirstColumn="0" w:firstRowLastColumn="0" w:lastRowFirstColumn="0" w:lastRowLastColumn="0"/>
              <w:rPr>
                <w:rFonts w:cs="Times New Roman"/>
              </w:rPr>
            </w:pPr>
          </w:p>
          <w:p w:rsidR="003B14C3" w:rsidRDefault="003B14C3" w:rsidP="00992D34">
            <w:pPr>
              <w:cnfStyle w:val="000000000000" w:firstRow="0" w:lastRow="0" w:firstColumn="0" w:lastColumn="0" w:oddVBand="0" w:evenVBand="0" w:oddHBand="0" w:evenHBand="0" w:firstRowFirstColumn="0" w:firstRowLastColumn="0" w:lastRowFirstColumn="0" w:lastRowLastColumn="0"/>
              <w:rPr>
                <w:rFonts w:cs="Times New Roman"/>
              </w:rPr>
            </w:pPr>
          </w:p>
          <w:p w:rsidR="003B14C3" w:rsidRPr="004608BE" w:rsidRDefault="003B14C3" w:rsidP="00992D3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Non-e</w:t>
            </w:r>
            <w:r w:rsidRPr="004608BE">
              <w:rPr>
                <w:rFonts w:cs="Times New Roman"/>
              </w:rPr>
              <w:t>xample</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p>
        </w:tc>
      </w:tr>
      <w:tr w:rsidR="00CF4350" w:rsidRPr="004608BE" w:rsidTr="003E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tcBorders>
          </w:tcPr>
          <w:p w:rsidR="00CF4350" w:rsidRPr="004608BE" w:rsidRDefault="00CF4350" w:rsidP="00992D34">
            <w:pPr>
              <w:rPr>
                <w:rFonts w:cs="Times New Roman"/>
                <w:b w:val="0"/>
              </w:rPr>
            </w:pPr>
            <w:r w:rsidRPr="004608BE">
              <w:rPr>
                <w:rFonts w:cs="Times New Roman"/>
                <w:b w:val="0"/>
              </w:rPr>
              <w:t xml:space="preserve">Self- regulated learner behaviors/ takes initiative </w:t>
            </w:r>
          </w:p>
        </w:tc>
        <w:tc>
          <w:tcPr>
            <w:tcW w:w="3420" w:type="dxa"/>
            <w:tcBorders>
              <w:top w:val="none" w:sz="0" w:space="0" w:color="auto"/>
              <w:bottom w:val="none" w:sz="0" w:space="0" w:color="auto"/>
            </w:tcBorders>
          </w:tcPr>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Good Will Hunting </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i/>
              </w:rPr>
            </w:pPr>
            <w:r w:rsidRPr="004608BE">
              <w:rPr>
                <w:rFonts w:cs="Times New Roman"/>
                <w:i/>
              </w:rPr>
              <w:t xml:space="preserve">Dangerous Minds </w:t>
            </w:r>
          </w:p>
        </w:tc>
        <w:tc>
          <w:tcPr>
            <w:tcW w:w="2790" w:type="dxa"/>
            <w:tcBorders>
              <w:top w:val="none" w:sz="0" w:space="0" w:color="auto"/>
              <w:bottom w:val="none" w:sz="0" w:space="0" w:color="auto"/>
            </w:tcBorders>
          </w:tcPr>
          <w:p w:rsidR="00CF4350"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120434" w:rsidRPr="004608BE" w:rsidRDefault="00120434" w:rsidP="00992D34">
            <w:pPr>
              <w:cnfStyle w:val="000000100000" w:firstRow="0" w:lastRow="0" w:firstColumn="0" w:lastColumn="0" w:oddVBand="0" w:evenVBand="0" w:oddHBand="1" w:evenHBand="0" w:firstRowFirstColumn="0" w:firstRowLastColumn="0" w:lastRowFirstColumn="0" w:lastRowLastColumn="0"/>
              <w:rPr>
                <w:rFonts w:cs="Times New Roman"/>
              </w:rPr>
            </w:pPr>
            <w:r w:rsidRPr="004608BE">
              <w:rPr>
                <w:rFonts w:cs="Times New Roman"/>
              </w:rPr>
              <w:t>Example</w:t>
            </w: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p w:rsidR="00CF4350" w:rsidRPr="004608BE" w:rsidRDefault="00CF4350" w:rsidP="00992D34">
            <w:pPr>
              <w:cnfStyle w:val="000000100000" w:firstRow="0" w:lastRow="0" w:firstColumn="0" w:lastColumn="0" w:oddVBand="0" w:evenVBand="0" w:oddHBand="1" w:evenHBand="0" w:firstRowFirstColumn="0" w:firstRowLastColumn="0" w:lastRowFirstColumn="0" w:lastRowLastColumn="0"/>
              <w:rPr>
                <w:rFonts w:cs="Times New Roman"/>
              </w:rPr>
            </w:pPr>
          </w:p>
        </w:tc>
      </w:tr>
      <w:tr w:rsidR="00CF4350" w:rsidRPr="004608BE" w:rsidTr="003E7054">
        <w:tc>
          <w:tcPr>
            <w:cnfStyle w:val="001000000000" w:firstRow="0" w:lastRow="0" w:firstColumn="1" w:lastColumn="0" w:oddVBand="0" w:evenVBand="0" w:oddHBand="0" w:evenHBand="0" w:firstRowFirstColumn="0" w:firstRowLastColumn="0" w:lastRowFirstColumn="0" w:lastRowLastColumn="0"/>
            <w:tcW w:w="2898" w:type="dxa"/>
          </w:tcPr>
          <w:p w:rsidR="00CF4350" w:rsidRPr="004608BE" w:rsidRDefault="00CF4350" w:rsidP="00992D34">
            <w:pPr>
              <w:rPr>
                <w:rFonts w:cs="Times New Roman"/>
                <w:b w:val="0"/>
              </w:rPr>
            </w:pPr>
            <w:r w:rsidRPr="004608BE">
              <w:rPr>
                <w:rFonts w:cs="Times New Roman"/>
                <w:b w:val="0"/>
              </w:rPr>
              <w:t>Social/Emotional intelligence to promote personal and educational goals/stability</w:t>
            </w:r>
          </w:p>
          <w:p w:rsidR="00CF4350" w:rsidRPr="004608BE" w:rsidRDefault="00CF4350" w:rsidP="00992D34">
            <w:pPr>
              <w:rPr>
                <w:rFonts w:cs="Times New Roman"/>
                <w:b w:val="0"/>
              </w:rPr>
            </w:pPr>
          </w:p>
        </w:tc>
        <w:tc>
          <w:tcPr>
            <w:tcW w:w="3420" w:type="dxa"/>
          </w:tcPr>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lastRenderedPageBreak/>
              <w:t xml:space="preserve">Music of the Heart </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 xml:space="preserve">The Great Debaters </w:t>
            </w:r>
          </w:p>
          <w:p w:rsidR="00F87541" w:rsidRPr="004608BE" w:rsidRDefault="00F87541" w:rsidP="00992D34">
            <w:pPr>
              <w:cnfStyle w:val="000000000000" w:firstRow="0" w:lastRow="0" w:firstColumn="0" w:lastColumn="0" w:oddVBand="0" w:evenVBand="0" w:oddHBand="0" w:evenHBand="0" w:firstRowFirstColumn="0" w:firstRowLastColumn="0" w:lastRowFirstColumn="0" w:lastRowLastColumn="0"/>
              <w:rPr>
                <w:rFonts w:cs="Times New Roman"/>
                <w:i/>
              </w:rPr>
            </w:pPr>
            <w:r w:rsidRPr="004608BE">
              <w:rPr>
                <w:rFonts w:cs="Times New Roman"/>
                <w:i/>
              </w:rPr>
              <w:t xml:space="preserve">Monsieur </w:t>
            </w:r>
            <w:proofErr w:type="spellStart"/>
            <w:r w:rsidRPr="004608BE">
              <w:rPr>
                <w:rFonts w:cs="Times New Roman"/>
                <w:i/>
              </w:rPr>
              <w:t>Lazhar</w:t>
            </w:r>
            <w:proofErr w:type="spellEnd"/>
            <w:r w:rsidRPr="004608BE">
              <w:rPr>
                <w:rFonts w:cs="Times New Roman"/>
                <w:i/>
              </w:rPr>
              <w:t xml:space="preserve"> </w:t>
            </w:r>
          </w:p>
          <w:p w:rsidR="00CF4350" w:rsidRPr="004608BE"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i/>
              </w:rPr>
            </w:pPr>
          </w:p>
        </w:tc>
        <w:tc>
          <w:tcPr>
            <w:tcW w:w="2790" w:type="dxa"/>
          </w:tcPr>
          <w:p w:rsidR="00CF4350" w:rsidRDefault="00CF4350"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Example</w:t>
            </w:r>
          </w:p>
          <w:p w:rsidR="00120434" w:rsidRDefault="00120434"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Example</w:t>
            </w:r>
          </w:p>
          <w:p w:rsidR="00120434" w:rsidRPr="004608BE" w:rsidRDefault="00120434" w:rsidP="00992D34">
            <w:pPr>
              <w:cnfStyle w:val="000000000000" w:firstRow="0" w:lastRow="0" w:firstColumn="0" w:lastColumn="0" w:oddVBand="0" w:evenVBand="0" w:oddHBand="0" w:evenHBand="0" w:firstRowFirstColumn="0" w:firstRowLastColumn="0" w:lastRowFirstColumn="0" w:lastRowLastColumn="0"/>
              <w:rPr>
                <w:rFonts w:cs="Times New Roman"/>
              </w:rPr>
            </w:pPr>
            <w:r w:rsidRPr="004608BE">
              <w:rPr>
                <w:rFonts w:cs="Times New Roman"/>
              </w:rPr>
              <w:t>Example</w:t>
            </w:r>
          </w:p>
        </w:tc>
      </w:tr>
    </w:tbl>
    <w:p w:rsidR="00CF4350" w:rsidRPr="004608BE" w:rsidRDefault="00CF4350" w:rsidP="00992D34">
      <w:pPr>
        <w:spacing w:line="240" w:lineRule="auto"/>
        <w:rPr>
          <w:rFonts w:asciiTheme="minorHAnsi" w:hAnsiTheme="minorHAnsi" w:cs="Times New Roman"/>
          <w:sz w:val="24"/>
          <w:szCs w:val="24"/>
        </w:rPr>
      </w:pPr>
    </w:p>
    <w:sectPr w:rsidR="00CF4350" w:rsidRPr="004608BE" w:rsidSect="002A609E">
      <w:footerReference w:type="default" r:id="rId13"/>
      <w:pgSz w:w="12240" w:h="15840"/>
      <w:pgMar w:top="1440" w:right="1440" w:bottom="1440" w:left="1440" w:header="720" w:footer="720" w:gutter="0"/>
      <w:pgBorders w:display="not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3A" w:rsidRDefault="0001213A" w:rsidP="00C03BAD">
      <w:pPr>
        <w:spacing w:after="0" w:line="240" w:lineRule="auto"/>
      </w:pPr>
      <w:r>
        <w:separator/>
      </w:r>
    </w:p>
  </w:endnote>
  <w:endnote w:type="continuationSeparator" w:id="0">
    <w:p w:rsidR="0001213A" w:rsidRDefault="0001213A" w:rsidP="00C0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aBold">
    <w:panose1 w:val="00000000000000000000"/>
    <w:charset w:val="00"/>
    <w:family w:val="auto"/>
    <w:notTrueType/>
    <w:pitch w:val="default"/>
    <w:sig w:usb0="00000003" w:usb1="00000000" w:usb2="00000000" w:usb3="00000000" w:csb0="00000001" w:csb1="00000000"/>
  </w:font>
  <w:font w:name="Palati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568209"/>
      <w:docPartObj>
        <w:docPartGallery w:val="Page Numbers (Bottom of Page)"/>
        <w:docPartUnique/>
      </w:docPartObj>
    </w:sdtPr>
    <w:sdtEndPr>
      <w:rPr>
        <w:noProof/>
      </w:rPr>
    </w:sdtEndPr>
    <w:sdtContent>
      <w:p w:rsidR="0001213A" w:rsidRDefault="0001213A">
        <w:pPr>
          <w:pStyle w:val="Footer"/>
          <w:jc w:val="right"/>
        </w:pPr>
        <w:r>
          <w:fldChar w:fldCharType="begin"/>
        </w:r>
        <w:r>
          <w:instrText xml:space="preserve"> PAGE   \* MERGEFORMAT </w:instrText>
        </w:r>
        <w:r>
          <w:fldChar w:fldCharType="separate"/>
        </w:r>
        <w:r w:rsidR="002319C7">
          <w:rPr>
            <w:noProof/>
          </w:rPr>
          <w:t>31</w:t>
        </w:r>
        <w:r>
          <w:rPr>
            <w:noProof/>
          </w:rPr>
          <w:fldChar w:fldCharType="end"/>
        </w:r>
      </w:p>
    </w:sdtContent>
  </w:sdt>
  <w:p w:rsidR="0001213A" w:rsidRDefault="00012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3A" w:rsidRDefault="0001213A" w:rsidP="00C03BAD">
      <w:pPr>
        <w:spacing w:after="0" w:line="240" w:lineRule="auto"/>
      </w:pPr>
      <w:r>
        <w:separator/>
      </w:r>
    </w:p>
  </w:footnote>
  <w:footnote w:type="continuationSeparator" w:id="0">
    <w:p w:rsidR="0001213A" w:rsidRDefault="0001213A" w:rsidP="00C03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7A5"/>
    <w:multiLevelType w:val="hybridMultilevel"/>
    <w:tmpl w:val="547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13AC9"/>
    <w:multiLevelType w:val="hybridMultilevel"/>
    <w:tmpl w:val="E3C6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D7F0D"/>
    <w:multiLevelType w:val="hybridMultilevel"/>
    <w:tmpl w:val="C3D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B5B82"/>
    <w:multiLevelType w:val="hybridMultilevel"/>
    <w:tmpl w:val="9E02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115F5"/>
    <w:multiLevelType w:val="hybridMultilevel"/>
    <w:tmpl w:val="32B6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C4F77"/>
    <w:multiLevelType w:val="hybridMultilevel"/>
    <w:tmpl w:val="9E02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9673D"/>
    <w:multiLevelType w:val="hybridMultilevel"/>
    <w:tmpl w:val="9E02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A5469"/>
    <w:multiLevelType w:val="hybridMultilevel"/>
    <w:tmpl w:val="9E02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2643E"/>
    <w:multiLevelType w:val="hybridMultilevel"/>
    <w:tmpl w:val="C358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C6597"/>
    <w:multiLevelType w:val="hybridMultilevel"/>
    <w:tmpl w:val="9E02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73AD0"/>
    <w:multiLevelType w:val="hybridMultilevel"/>
    <w:tmpl w:val="43207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906B0"/>
    <w:multiLevelType w:val="hybridMultilevel"/>
    <w:tmpl w:val="936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846E8"/>
    <w:multiLevelType w:val="hybridMultilevel"/>
    <w:tmpl w:val="8B220994"/>
    <w:lvl w:ilvl="0" w:tplc="A4F6E556">
      <w:start w:val="1"/>
      <w:numFmt w:val="bullet"/>
      <w:lvlText w:val="□"/>
      <w:lvlJc w:val="left"/>
      <w:pPr>
        <w:ind w:left="360" w:hanging="360"/>
      </w:pPr>
      <w:rPr>
        <w:rFonts w:ascii="Century Gothic" w:hAnsi="Century Gothic" w:hint="default"/>
        <w:sz w:val="28"/>
        <w:szCs w:val="28"/>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nsid w:val="54D36D2A"/>
    <w:multiLevelType w:val="hybridMultilevel"/>
    <w:tmpl w:val="71E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943AD"/>
    <w:multiLevelType w:val="hybridMultilevel"/>
    <w:tmpl w:val="E98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33AEB"/>
    <w:multiLevelType w:val="hybridMultilevel"/>
    <w:tmpl w:val="FF3A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1576C"/>
    <w:multiLevelType w:val="hybridMultilevel"/>
    <w:tmpl w:val="171A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9175F"/>
    <w:multiLevelType w:val="hybridMultilevel"/>
    <w:tmpl w:val="B1B2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CA6313"/>
    <w:multiLevelType w:val="hybridMultilevel"/>
    <w:tmpl w:val="9E02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5"/>
  </w:num>
  <w:num w:numId="5">
    <w:abstractNumId w:val="18"/>
  </w:num>
  <w:num w:numId="6">
    <w:abstractNumId w:val="7"/>
  </w:num>
  <w:num w:numId="7">
    <w:abstractNumId w:val="6"/>
  </w:num>
  <w:num w:numId="8">
    <w:abstractNumId w:val="2"/>
  </w:num>
  <w:num w:numId="9">
    <w:abstractNumId w:val="17"/>
  </w:num>
  <w:num w:numId="10">
    <w:abstractNumId w:val="13"/>
  </w:num>
  <w:num w:numId="11">
    <w:abstractNumId w:val="11"/>
  </w:num>
  <w:num w:numId="12">
    <w:abstractNumId w:val="14"/>
  </w:num>
  <w:num w:numId="13">
    <w:abstractNumId w:val="16"/>
  </w:num>
  <w:num w:numId="14">
    <w:abstractNumId w:val="4"/>
  </w:num>
  <w:num w:numId="15">
    <w:abstractNumId w:val="15"/>
  </w:num>
  <w:num w:numId="16">
    <w:abstractNumId w:val="8"/>
  </w:num>
  <w:num w:numId="17">
    <w:abstractNumId w:val="10"/>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2D"/>
    <w:rsid w:val="000011FC"/>
    <w:rsid w:val="00001988"/>
    <w:rsid w:val="00005D85"/>
    <w:rsid w:val="0001213A"/>
    <w:rsid w:val="0002118E"/>
    <w:rsid w:val="00025920"/>
    <w:rsid w:val="00030423"/>
    <w:rsid w:val="0004352E"/>
    <w:rsid w:val="000436B2"/>
    <w:rsid w:val="00044B78"/>
    <w:rsid w:val="000461A3"/>
    <w:rsid w:val="000536BE"/>
    <w:rsid w:val="00071613"/>
    <w:rsid w:val="000741AB"/>
    <w:rsid w:val="00076B21"/>
    <w:rsid w:val="000816F6"/>
    <w:rsid w:val="00085726"/>
    <w:rsid w:val="000959E9"/>
    <w:rsid w:val="000A2B2C"/>
    <w:rsid w:val="000B705F"/>
    <w:rsid w:val="000B7E91"/>
    <w:rsid w:val="000D435B"/>
    <w:rsid w:val="000D57AD"/>
    <w:rsid w:val="000E50E9"/>
    <w:rsid w:val="000F625D"/>
    <w:rsid w:val="0011679B"/>
    <w:rsid w:val="00120434"/>
    <w:rsid w:val="00142DD5"/>
    <w:rsid w:val="001628C6"/>
    <w:rsid w:val="00164A38"/>
    <w:rsid w:val="0016718B"/>
    <w:rsid w:val="00173B6E"/>
    <w:rsid w:val="00186583"/>
    <w:rsid w:val="0018683F"/>
    <w:rsid w:val="0018690C"/>
    <w:rsid w:val="001B7ADA"/>
    <w:rsid w:val="001D0DF1"/>
    <w:rsid w:val="001D1720"/>
    <w:rsid w:val="001D7C67"/>
    <w:rsid w:val="001E1B28"/>
    <w:rsid w:val="001F3130"/>
    <w:rsid w:val="001F6703"/>
    <w:rsid w:val="00200790"/>
    <w:rsid w:val="002036E7"/>
    <w:rsid w:val="0021225B"/>
    <w:rsid w:val="00221AB3"/>
    <w:rsid w:val="002319C7"/>
    <w:rsid w:val="00236413"/>
    <w:rsid w:val="00260705"/>
    <w:rsid w:val="0027683F"/>
    <w:rsid w:val="00283516"/>
    <w:rsid w:val="00283C1E"/>
    <w:rsid w:val="00290410"/>
    <w:rsid w:val="002923C3"/>
    <w:rsid w:val="002A609E"/>
    <w:rsid w:val="002A73D9"/>
    <w:rsid w:val="002C1377"/>
    <w:rsid w:val="002C2E92"/>
    <w:rsid w:val="002C3EDE"/>
    <w:rsid w:val="002C44CA"/>
    <w:rsid w:val="002D62F6"/>
    <w:rsid w:val="002D6635"/>
    <w:rsid w:val="002E65B5"/>
    <w:rsid w:val="002F010B"/>
    <w:rsid w:val="00302B20"/>
    <w:rsid w:val="003045B8"/>
    <w:rsid w:val="00311846"/>
    <w:rsid w:val="0031616E"/>
    <w:rsid w:val="00316CB2"/>
    <w:rsid w:val="003243DB"/>
    <w:rsid w:val="00336526"/>
    <w:rsid w:val="003449C6"/>
    <w:rsid w:val="00347E87"/>
    <w:rsid w:val="00350AC4"/>
    <w:rsid w:val="003650B4"/>
    <w:rsid w:val="00366471"/>
    <w:rsid w:val="00380B55"/>
    <w:rsid w:val="003A3F4F"/>
    <w:rsid w:val="003B14C3"/>
    <w:rsid w:val="003B2C37"/>
    <w:rsid w:val="003D245D"/>
    <w:rsid w:val="003E0C7D"/>
    <w:rsid w:val="003E7054"/>
    <w:rsid w:val="003F0B6A"/>
    <w:rsid w:val="003F6B8A"/>
    <w:rsid w:val="00403CB6"/>
    <w:rsid w:val="004050E2"/>
    <w:rsid w:val="0042293C"/>
    <w:rsid w:val="00427ABF"/>
    <w:rsid w:val="004342D5"/>
    <w:rsid w:val="00436CA6"/>
    <w:rsid w:val="004534C7"/>
    <w:rsid w:val="004547DB"/>
    <w:rsid w:val="004608BE"/>
    <w:rsid w:val="00473A00"/>
    <w:rsid w:val="00473E29"/>
    <w:rsid w:val="0048761D"/>
    <w:rsid w:val="004911F1"/>
    <w:rsid w:val="004A680D"/>
    <w:rsid w:val="004B0980"/>
    <w:rsid w:val="004B1D61"/>
    <w:rsid w:val="004B79F3"/>
    <w:rsid w:val="004D500E"/>
    <w:rsid w:val="004E7AAC"/>
    <w:rsid w:val="004E7F17"/>
    <w:rsid w:val="0050372A"/>
    <w:rsid w:val="00522E9F"/>
    <w:rsid w:val="005345F8"/>
    <w:rsid w:val="00534EB3"/>
    <w:rsid w:val="00545C47"/>
    <w:rsid w:val="005604EF"/>
    <w:rsid w:val="00573026"/>
    <w:rsid w:val="0057792D"/>
    <w:rsid w:val="00586527"/>
    <w:rsid w:val="005907AF"/>
    <w:rsid w:val="00594365"/>
    <w:rsid w:val="005A3B81"/>
    <w:rsid w:val="005B09FD"/>
    <w:rsid w:val="005B24D8"/>
    <w:rsid w:val="005D07BF"/>
    <w:rsid w:val="005D32C6"/>
    <w:rsid w:val="005E0F1D"/>
    <w:rsid w:val="005E16F0"/>
    <w:rsid w:val="005F0856"/>
    <w:rsid w:val="006058EB"/>
    <w:rsid w:val="00615CD2"/>
    <w:rsid w:val="00633986"/>
    <w:rsid w:val="00634ECF"/>
    <w:rsid w:val="00637367"/>
    <w:rsid w:val="00650545"/>
    <w:rsid w:val="00652814"/>
    <w:rsid w:val="00653187"/>
    <w:rsid w:val="0065345E"/>
    <w:rsid w:val="00655F8B"/>
    <w:rsid w:val="0067027E"/>
    <w:rsid w:val="00673673"/>
    <w:rsid w:val="00680533"/>
    <w:rsid w:val="006B1B6E"/>
    <w:rsid w:val="006B1C6B"/>
    <w:rsid w:val="006D007C"/>
    <w:rsid w:val="006D0C04"/>
    <w:rsid w:val="006D1D5B"/>
    <w:rsid w:val="0070395D"/>
    <w:rsid w:val="00706957"/>
    <w:rsid w:val="0071303F"/>
    <w:rsid w:val="00747A97"/>
    <w:rsid w:val="007610DA"/>
    <w:rsid w:val="0079637F"/>
    <w:rsid w:val="007A34EE"/>
    <w:rsid w:val="007B20FA"/>
    <w:rsid w:val="007C37D4"/>
    <w:rsid w:val="007C45EA"/>
    <w:rsid w:val="007E435E"/>
    <w:rsid w:val="007E7F58"/>
    <w:rsid w:val="007F6FDD"/>
    <w:rsid w:val="008142D7"/>
    <w:rsid w:val="00814E50"/>
    <w:rsid w:val="00825E56"/>
    <w:rsid w:val="00831E53"/>
    <w:rsid w:val="00833AA7"/>
    <w:rsid w:val="00840CAB"/>
    <w:rsid w:val="0085648D"/>
    <w:rsid w:val="00894092"/>
    <w:rsid w:val="008A41A8"/>
    <w:rsid w:val="008B31AB"/>
    <w:rsid w:val="00906728"/>
    <w:rsid w:val="00923D3F"/>
    <w:rsid w:val="00952620"/>
    <w:rsid w:val="00957C83"/>
    <w:rsid w:val="00972831"/>
    <w:rsid w:val="00981CE5"/>
    <w:rsid w:val="00992D34"/>
    <w:rsid w:val="009A1EC1"/>
    <w:rsid w:val="009B1251"/>
    <w:rsid w:val="009C7E9A"/>
    <w:rsid w:val="009E3E2C"/>
    <w:rsid w:val="009F55EE"/>
    <w:rsid w:val="009F668E"/>
    <w:rsid w:val="00A04816"/>
    <w:rsid w:val="00A22830"/>
    <w:rsid w:val="00A45FC0"/>
    <w:rsid w:val="00A74F69"/>
    <w:rsid w:val="00A9417B"/>
    <w:rsid w:val="00A94717"/>
    <w:rsid w:val="00A974B3"/>
    <w:rsid w:val="00AA0BF3"/>
    <w:rsid w:val="00AC07AD"/>
    <w:rsid w:val="00AC7948"/>
    <w:rsid w:val="00AD03B7"/>
    <w:rsid w:val="00AD0528"/>
    <w:rsid w:val="00AD1455"/>
    <w:rsid w:val="00AF0F16"/>
    <w:rsid w:val="00AF24F1"/>
    <w:rsid w:val="00B0261A"/>
    <w:rsid w:val="00B10AD6"/>
    <w:rsid w:val="00B24115"/>
    <w:rsid w:val="00B261CC"/>
    <w:rsid w:val="00B618CE"/>
    <w:rsid w:val="00B709F1"/>
    <w:rsid w:val="00B80939"/>
    <w:rsid w:val="00B80E7F"/>
    <w:rsid w:val="00B84D05"/>
    <w:rsid w:val="00B95E37"/>
    <w:rsid w:val="00BA41D3"/>
    <w:rsid w:val="00BB7356"/>
    <w:rsid w:val="00BC1617"/>
    <w:rsid w:val="00BD01B7"/>
    <w:rsid w:val="00BF3DC6"/>
    <w:rsid w:val="00C03BAD"/>
    <w:rsid w:val="00C14D43"/>
    <w:rsid w:val="00C2354E"/>
    <w:rsid w:val="00C2641D"/>
    <w:rsid w:val="00C370FF"/>
    <w:rsid w:val="00C4695B"/>
    <w:rsid w:val="00C51E14"/>
    <w:rsid w:val="00C53EF7"/>
    <w:rsid w:val="00C558B6"/>
    <w:rsid w:val="00C621F1"/>
    <w:rsid w:val="00C65D7A"/>
    <w:rsid w:val="00C71A7D"/>
    <w:rsid w:val="00CB1130"/>
    <w:rsid w:val="00CC4499"/>
    <w:rsid w:val="00CC52C8"/>
    <w:rsid w:val="00CF4350"/>
    <w:rsid w:val="00D05015"/>
    <w:rsid w:val="00D1006E"/>
    <w:rsid w:val="00D1145E"/>
    <w:rsid w:val="00D2182A"/>
    <w:rsid w:val="00D53C51"/>
    <w:rsid w:val="00D60D2C"/>
    <w:rsid w:val="00D91249"/>
    <w:rsid w:val="00DB36D1"/>
    <w:rsid w:val="00DB6521"/>
    <w:rsid w:val="00DB738F"/>
    <w:rsid w:val="00DC3A14"/>
    <w:rsid w:val="00DC601D"/>
    <w:rsid w:val="00E12D6E"/>
    <w:rsid w:val="00E30126"/>
    <w:rsid w:val="00E32A9E"/>
    <w:rsid w:val="00E37448"/>
    <w:rsid w:val="00E42DBE"/>
    <w:rsid w:val="00E671FC"/>
    <w:rsid w:val="00EA4C85"/>
    <w:rsid w:val="00EC3305"/>
    <w:rsid w:val="00EC3E87"/>
    <w:rsid w:val="00EC673E"/>
    <w:rsid w:val="00ED01E8"/>
    <w:rsid w:val="00ED0F27"/>
    <w:rsid w:val="00EE44BB"/>
    <w:rsid w:val="00EE62DE"/>
    <w:rsid w:val="00F15B99"/>
    <w:rsid w:val="00F221D1"/>
    <w:rsid w:val="00F27F67"/>
    <w:rsid w:val="00F30217"/>
    <w:rsid w:val="00F32BBE"/>
    <w:rsid w:val="00F575A2"/>
    <w:rsid w:val="00F64107"/>
    <w:rsid w:val="00F72E77"/>
    <w:rsid w:val="00F87541"/>
    <w:rsid w:val="00F941B9"/>
    <w:rsid w:val="00F948A5"/>
    <w:rsid w:val="00FA18E4"/>
    <w:rsid w:val="00FB3541"/>
    <w:rsid w:val="00FB7C3E"/>
    <w:rsid w:val="00FC022F"/>
    <w:rsid w:val="00FC0B73"/>
    <w:rsid w:val="00FD3999"/>
    <w:rsid w:val="00FE1AE8"/>
    <w:rsid w:val="00FF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2D"/>
  </w:style>
  <w:style w:type="paragraph" w:styleId="Heading1">
    <w:name w:val="heading 1"/>
    <w:basedOn w:val="Normal"/>
    <w:next w:val="Normal"/>
    <w:link w:val="Heading1Char"/>
    <w:uiPriority w:val="9"/>
    <w:qFormat/>
    <w:rsid w:val="00992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2D"/>
    <w:pPr>
      <w:ind w:left="720"/>
      <w:contextualSpacing/>
    </w:pPr>
  </w:style>
  <w:style w:type="table" w:styleId="TableGrid">
    <w:name w:val="Table Grid"/>
    <w:basedOn w:val="TableNormal"/>
    <w:uiPriority w:val="59"/>
    <w:rsid w:val="0057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57792D"/>
    <w:rPr>
      <w:b/>
      <w:bCs/>
      <w:smallCaps/>
      <w:spacing w:val="5"/>
    </w:rPr>
  </w:style>
  <w:style w:type="paragraph" w:customStyle="1" w:styleId="Default">
    <w:name w:val="Default"/>
    <w:rsid w:val="0057792D"/>
    <w:pPr>
      <w:autoSpaceDE w:val="0"/>
      <w:autoSpaceDN w:val="0"/>
      <w:adjustRightInd w:val="0"/>
      <w:spacing w:after="0" w:line="240" w:lineRule="auto"/>
    </w:pPr>
    <w:rPr>
      <w:rFonts w:cs="Times New Roman"/>
      <w:color w:val="000000"/>
      <w:sz w:val="24"/>
      <w:szCs w:val="24"/>
    </w:rPr>
  </w:style>
  <w:style w:type="paragraph" w:styleId="NoSpacing">
    <w:name w:val="No Spacing"/>
    <w:link w:val="NoSpacingChar"/>
    <w:uiPriority w:val="1"/>
    <w:qFormat/>
    <w:rsid w:val="0057792D"/>
    <w:pPr>
      <w:spacing w:after="0" w:line="240" w:lineRule="auto"/>
    </w:pPr>
  </w:style>
  <w:style w:type="paragraph" w:styleId="Header">
    <w:name w:val="header"/>
    <w:basedOn w:val="Normal"/>
    <w:link w:val="HeaderChar"/>
    <w:uiPriority w:val="99"/>
    <w:unhideWhenUsed/>
    <w:rsid w:val="00C0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AD"/>
  </w:style>
  <w:style w:type="paragraph" w:styleId="Footer">
    <w:name w:val="footer"/>
    <w:basedOn w:val="Normal"/>
    <w:link w:val="FooterChar"/>
    <w:uiPriority w:val="99"/>
    <w:unhideWhenUsed/>
    <w:rsid w:val="00C0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AD"/>
  </w:style>
  <w:style w:type="table" w:customStyle="1" w:styleId="PlainTable21">
    <w:name w:val="Plain Table 21"/>
    <w:basedOn w:val="TableNormal"/>
    <w:uiPriority w:val="99"/>
    <w:rsid w:val="00CF4350"/>
    <w:pPr>
      <w:spacing w:after="0" w:line="240" w:lineRule="auto"/>
    </w:pPr>
    <w:rPr>
      <w:rFonts w:asciiTheme="minorHAnsi" w:eastAsiaTheme="minorEastAsia" w:hAnsiTheme="minorHAns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5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48D"/>
    <w:rPr>
      <w:rFonts w:ascii="Tahoma" w:hAnsi="Tahoma" w:cs="Tahoma"/>
      <w:sz w:val="16"/>
      <w:szCs w:val="16"/>
    </w:rPr>
  </w:style>
  <w:style w:type="character" w:customStyle="1" w:styleId="Heading1Char">
    <w:name w:val="Heading 1 Char"/>
    <w:basedOn w:val="DefaultParagraphFont"/>
    <w:link w:val="Heading1"/>
    <w:uiPriority w:val="9"/>
    <w:rsid w:val="00992D3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4608BE"/>
  </w:style>
  <w:style w:type="character" w:styleId="Hyperlink">
    <w:name w:val="Hyperlink"/>
    <w:basedOn w:val="DefaultParagraphFont"/>
    <w:uiPriority w:val="99"/>
    <w:unhideWhenUsed/>
    <w:rsid w:val="00025920"/>
    <w:rPr>
      <w:color w:val="0000FF" w:themeColor="hyperlink"/>
      <w:u w:val="single"/>
    </w:rPr>
  </w:style>
  <w:style w:type="character" w:customStyle="1" w:styleId="tgc">
    <w:name w:val="_tgc"/>
    <w:basedOn w:val="DefaultParagraphFont"/>
    <w:rsid w:val="004B1D61"/>
  </w:style>
  <w:style w:type="paragraph" w:styleId="Subtitle">
    <w:name w:val="Subtitle"/>
    <w:basedOn w:val="Normal"/>
    <w:next w:val="Normal"/>
    <w:link w:val="SubtitleChar"/>
    <w:uiPriority w:val="11"/>
    <w:qFormat/>
    <w:rsid w:val="000211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118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2D"/>
  </w:style>
  <w:style w:type="paragraph" w:styleId="Heading1">
    <w:name w:val="heading 1"/>
    <w:basedOn w:val="Normal"/>
    <w:next w:val="Normal"/>
    <w:link w:val="Heading1Char"/>
    <w:uiPriority w:val="9"/>
    <w:qFormat/>
    <w:rsid w:val="00992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2D"/>
    <w:pPr>
      <w:ind w:left="720"/>
      <w:contextualSpacing/>
    </w:pPr>
  </w:style>
  <w:style w:type="table" w:styleId="TableGrid">
    <w:name w:val="Table Grid"/>
    <w:basedOn w:val="TableNormal"/>
    <w:uiPriority w:val="59"/>
    <w:rsid w:val="0057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57792D"/>
    <w:rPr>
      <w:b/>
      <w:bCs/>
      <w:smallCaps/>
      <w:spacing w:val="5"/>
    </w:rPr>
  </w:style>
  <w:style w:type="paragraph" w:customStyle="1" w:styleId="Default">
    <w:name w:val="Default"/>
    <w:rsid w:val="0057792D"/>
    <w:pPr>
      <w:autoSpaceDE w:val="0"/>
      <w:autoSpaceDN w:val="0"/>
      <w:adjustRightInd w:val="0"/>
      <w:spacing w:after="0" w:line="240" w:lineRule="auto"/>
    </w:pPr>
    <w:rPr>
      <w:rFonts w:cs="Times New Roman"/>
      <w:color w:val="000000"/>
      <w:sz w:val="24"/>
      <w:szCs w:val="24"/>
    </w:rPr>
  </w:style>
  <w:style w:type="paragraph" w:styleId="NoSpacing">
    <w:name w:val="No Spacing"/>
    <w:link w:val="NoSpacingChar"/>
    <w:uiPriority w:val="1"/>
    <w:qFormat/>
    <w:rsid w:val="0057792D"/>
    <w:pPr>
      <w:spacing w:after="0" w:line="240" w:lineRule="auto"/>
    </w:pPr>
  </w:style>
  <w:style w:type="paragraph" w:styleId="Header">
    <w:name w:val="header"/>
    <w:basedOn w:val="Normal"/>
    <w:link w:val="HeaderChar"/>
    <w:uiPriority w:val="99"/>
    <w:unhideWhenUsed/>
    <w:rsid w:val="00C0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AD"/>
  </w:style>
  <w:style w:type="paragraph" w:styleId="Footer">
    <w:name w:val="footer"/>
    <w:basedOn w:val="Normal"/>
    <w:link w:val="FooterChar"/>
    <w:uiPriority w:val="99"/>
    <w:unhideWhenUsed/>
    <w:rsid w:val="00C0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AD"/>
  </w:style>
  <w:style w:type="table" w:customStyle="1" w:styleId="PlainTable21">
    <w:name w:val="Plain Table 21"/>
    <w:basedOn w:val="TableNormal"/>
    <w:uiPriority w:val="99"/>
    <w:rsid w:val="00CF4350"/>
    <w:pPr>
      <w:spacing w:after="0" w:line="240" w:lineRule="auto"/>
    </w:pPr>
    <w:rPr>
      <w:rFonts w:asciiTheme="minorHAnsi" w:eastAsiaTheme="minorEastAsia" w:hAnsiTheme="minorHAns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5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48D"/>
    <w:rPr>
      <w:rFonts w:ascii="Tahoma" w:hAnsi="Tahoma" w:cs="Tahoma"/>
      <w:sz w:val="16"/>
      <w:szCs w:val="16"/>
    </w:rPr>
  </w:style>
  <w:style w:type="character" w:customStyle="1" w:styleId="Heading1Char">
    <w:name w:val="Heading 1 Char"/>
    <w:basedOn w:val="DefaultParagraphFont"/>
    <w:link w:val="Heading1"/>
    <w:uiPriority w:val="9"/>
    <w:rsid w:val="00992D3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4608BE"/>
  </w:style>
  <w:style w:type="character" w:styleId="Hyperlink">
    <w:name w:val="Hyperlink"/>
    <w:basedOn w:val="DefaultParagraphFont"/>
    <w:uiPriority w:val="99"/>
    <w:unhideWhenUsed/>
    <w:rsid w:val="00025920"/>
    <w:rPr>
      <w:color w:val="0000FF" w:themeColor="hyperlink"/>
      <w:u w:val="single"/>
    </w:rPr>
  </w:style>
  <w:style w:type="character" w:customStyle="1" w:styleId="tgc">
    <w:name w:val="_tgc"/>
    <w:basedOn w:val="DefaultParagraphFont"/>
    <w:rsid w:val="004B1D61"/>
  </w:style>
  <w:style w:type="paragraph" w:styleId="Subtitle">
    <w:name w:val="Subtitle"/>
    <w:basedOn w:val="Normal"/>
    <w:next w:val="Normal"/>
    <w:link w:val="SubtitleChar"/>
    <w:uiPriority w:val="11"/>
    <w:qFormat/>
    <w:rsid w:val="000211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118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41737">
      <w:bodyDiv w:val="1"/>
      <w:marLeft w:val="0"/>
      <w:marRight w:val="0"/>
      <w:marTop w:val="0"/>
      <w:marBottom w:val="0"/>
      <w:divBdr>
        <w:top w:val="none" w:sz="0" w:space="0" w:color="auto"/>
        <w:left w:val="none" w:sz="0" w:space="0" w:color="auto"/>
        <w:bottom w:val="none" w:sz="0" w:space="0" w:color="auto"/>
        <w:right w:val="none" w:sz="0" w:space="0" w:color="auto"/>
      </w:divBdr>
      <w:divsChild>
        <w:div w:id="720516344">
          <w:marLeft w:val="0"/>
          <w:marRight w:val="0"/>
          <w:marTop w:val="0"/>
          <w:marBottom w:val="0"/>
          <w:divBdr>
            <w:top w:val="none" w:sz="0" w:space="0" w:color="auto"/>
            <w:left w:val="none" w:sz="0" w:space="0" w:color="auto"/>
            <w:bottom w:val="none" w:sz="0" w:space="0" w:color="auto"/>
            <w:right w:val="none" w:sz="0" w:space="0" w:color="auto"/>
          </w:divBdr>
          <w:divsChild>
            <w:div w:id="40787749">
              <w:marLeft w:val="0"/>
              <w:marRight w:val="0"/>
              <w:marTop w:val="0"/>
              <w:marBottom w:val="0"/>
              <w:divBdr>
                <w:top w:val="none" w:sz="0" w:space="0" w:color="auto"/>
                <w:left w:val="none" w:sz="0" w:space="0" w:color="auto"/>
                <w:bottom w:val="none" w:sz="0" w:space="0" w:color="auto"/>
                <w:right w:val="none" w:sz="0" w:space="0" w:color="auto"/>
              </w:divBdr>
              <w:divsChild>
                <w:div w:id="1173110505">
                  <w:marLeft w:val="0"/>
                  <w:marRight w:val="0"/>
                  <w:marTop w:val="0"/>
                  <w:marBottom w:val="0"/>
                  <w:divBdr>
                    <w:top w:val="none" w:sz="0" w:space="0" w:color="auto"/>
                    <w:left w:val="none" w:sz="0" w:space="0" w:color="auto"/>
                    <w:bottom w:val="none" w:sz="0" w:space="0" w:color="auto"/>
                    <w:right w:val="none" w:sz="0" w:space="0" w:color="auto"/>
                  </w:divBdr>
                  <w:divsChild>
                    <w:div w:id="880287715">
                      <w:marLeft w:val="0"/>
                      <w:marRight w:val="0"/>
                      <w:marTop w:val="0"/>
                      <w:marBottom w:val="0"/>
                      <w:divBdr>
                        <w:top w:val="none" w:sz="0" w:space="0" w:color="auto"/>
                        <w:left w:val="none" w:sz="0" w:space="0" w:color="auto"/>
                        <w:bottom w:val="none" w:sz="0" w:space="0" w:color="auto"/>
                        <w:right w:val="none" w:sz="0" w:space="0" w:color="auto"/>
                      </w:divBdr>
                      <w:divsChild>
                        <w:div w:id="875310658">
                          <w:marLeft w:val="0"/>
                          <w:marRight w:val="0"/>
                          <w:marTop w:val="0"/>
                          <w:marBottom w:val="0"/>
                          <w:divBdr>
                            <w:top w:val="none" w:sz="0" w:space="0" w:color="auto"/>
                            <w:left w:val="none" w:sz="0" w:space="0" w:color="auto"/>
                            <w:bottom w:val="none" w:sz="0" w:space="0" w:color="auto"/>
                            <w:right w:val="none" w:sz="0" w:space="0" w:color="auto"/>
                          </w:divBdr>
                          <w:divsChild>
                            <w:div w:id="945818599">
                              <w:marLeft w:val="-225"/>
                              <w:marRight w:val="-225"/>
                              <w:marTop w:val="0"/>
                              <w:marBottom w:val="0"/>
                              <w:divBdr>
                                <w:top w:val="none" w:sz="0" w:space="0" w:color="auto"/>
                                <w:left w:val="none" w:sz="0" w:space="0" w:color="auto"/>
                                <w:bottom w:val="none" w:sz="0" w:space="0" w:color="auto"/>
                                <w:right w:val="none" w:sz="0" w:space="0" w:color="auto"/>
                              </w:divBdr>
                              <w:divsChild>
                                <w:div w:id="1440683091">
                                  <w:marLeft w:val="0"/>
                                  <w:marRight w:val="0"/>
                                  <w:marTop w:val="0"/>
                                  <w:marBottom w:val="0"/>
                                  <w:divBdr>
                                    <w:top w:val="none" w:sz="0" w:space="0" w:color="auto"/>
                                    <w:left w:val="none" w:sz="0" w:space="0" w:color="auto"/>
                                    <w:bottom w:val="none" w:sz="0" w:space="0" w:color="auto"/>
                                    <w:right w:val="none" w:sz="0" w:space="0" w:color="auto"/>
                                  </w:divBdr>
                                  <w:divsChild>
                                    <w:div w:id="938029772">
                                      <w:marLeft w:val="-150"/>
                                      <w:marRight w:val="-150"/>
                                      <w:marTop w:val="0"/>
                                      <w:marBottom w:val="0"/>
                                      <w:divBdr>
                                        <w:top w:val="none" w:sz="0" w:space="0" w:color="auto"/>
                                        <w:left w:val="none" w:sz="0" w:space="0" w:color="auto"/>
                                        <w:bottom w:val="none" w:sz="0" w:space="0" w:color="auto"/>
                                        <w:right w:val="none" w:sz="0" w:space="0" w:color="auto"/>
                                      </w:divBdr>
                                      <w:divsChild>
                                        <w:div w:id="1734616969">
                                          <w:marLeft w:val="0"/>
                                          <w:marRight w:val="0"/>
                                          <w:marTop w:val="0"/>
                                          <w:marBottom w:val="0"/>
                                          <w:divBdr>
                                            <w:top w:val="none" w:sz="0" w:space="0" w:color="auto"/>
                                            <w:left w:val="none" w:sz="0" w:space="0" w:color="auto"/>
                                            <w:bottom w:val="none" w:sz="0" w:space="0" w:color="auto"/>
                                            <w:right w:val="none" w:sz="0" w:space="0" w:color="auto"/>
                                          </w:divBdr>
                                          <w:divsChild>
                                            <w:div w:id="2079936287">
                                              <w:marLeft w:val="0"/>
                                              <w:marRight w:val="0"/>
                                              <w:marTop w:val="0"/>
                                              <w:marBottom w:val="0"/>
                                              <w:divBdr>
                                                <w:top w:val="none" w:sz="0" w:space="0" w:color="auto"/>
                                                <w:left w:val="none" w:sz="0" w:space="0" w:color="auto"/>
                                                <w:bottom w:val="none" w:sz="0" w:space="0" w:color="auto"/>
                                                <w:right w:val="none" w:sz="0" w:space="0" w:color="auto"/>
                                              </w:divBdr>
                                              <w:divsChild>
                                                <w:div w:id="890655816">
                                                  <w:marLeft w:val="0"/>
                                                  <w:marRight w:val="0"/>
                                                  <w:marTop w:val="0"/>
                                                  <w:marBottom w:val="0"/>
                                                  <w:divBdr>
                                                    <w:top w:val="none" w:sz="0" w:space="0" w:color="auto"/>
                                                    <w:left w:val="none" w:sz="0" w:space="0" w:color="auto"/>
                                                    <w:bottom w:val="none" w:sz="0" w:space="0" w:color="auto"/>
                                                    <w:right w:val="none" w:sz="0" w:space="0" w:color="auto"/>
                                                  </w:divBdr>
                                                  <w:divsChild>
                                                    <w:div w:id="1311903406">
                                                      <w:marLeft w:val="0"/>
                                                      <w:marRight w:val="0"/>
                                                      <w:marTop w:val="0"/>
                                                      <w:marBottom w:val="0"/>
                                                      <w:divBdr>
                                                        <w:top w:val="none" w:sz="0" w:space="0" w:color="auto"/>
                                                        <w:left w:val="none" w:sz="0" w:space="0" w:color="auto"/>
                                                        <w:bottom w:val="none" w:sz="0" w:space="0" w:color="auto"/>
                                                        <w:right w:val="none" w:sz="0" w:space="0" w:color="auto"/>
                                                      </w:divBdr>
                                                      <w:divsChild>
                                                        <w:div w:id="767624448">
                                                          <w:marLeft w:val="150"/>
                                                          <w:marRight w:val="150"/>
                                                          <w:marTop w:val="150"/>
                                                          <w:marBottom w:val="300"/>
                                                          <w:divBdr>
                                                            <w:top w:val="none" w:sz="0" w:space="0" w:color="auto"/>
                                                            <w:left w:val="none" w:sz="0" w:space="0" w:color="auto"/>
                                                            <w:bottom w:val="none" w:sz="0" w:space="0" w:color="auto"/>
                                                            <w:right w:val="none" w:sz="0" w:space="0" w:color="auto"/>
                                                          </w:divBdr>
                                                          <w:divsChild>
                                                            <w:div w:id="1696693621">
                                                              <w:marLeft w:val="0"/>
                                                              <w:marRight w:val="0"/>
                                                              <w:marTop w:val="0"/>
                                                              <w:marBottom w:val="0"/>
                                                              <w:divBdr>
                                                                <w:top w:val="none" w:sz="0" w:space="0" w:color="auto"/>
                                                                <w:left w:val="none" w:sz="0" w:space="0" w:color="auto"/>
                                                                <w:bottom w:val="none" w:sz="0" w:space="0" w:color="auto"/>
                                                                <w:right w:val="none" w:sz="0" w:space="0" w:color="auto"/>
                                                              </w:divBdr>
                                                              <w:divsChild>
                                                                <w:div w:id="1361206498">
                                                                  <w:marLeft w:val="0"/>
                                                                  <w:marRight w:val="0"/>
                                                                  <w:marTop w:val="0"/>
                                                                  <w:marBottom w:val="0"/>
                                                                  <w:divBdr>
                                                                    <w:top w:val="none" w:sz="0" w:space="0" w:color="auto"/>
                                                                    <w:left w:val="none" w:sz="0" w:space="0" w:color="auto"/>
                                                                    <w:bottom w:val="none" w:sz="0" w:space="0" w:color="auto"/>
                                                                    <w:right w:val="none" w:sz="0" w:space="0" w:color="auto"/>
                                                                  </w:divBdr>
                                                                  <w:divsChild>
                                                                    <w:div w:id="1959409596">
                                                                      <w:marLeft w:val="0"/>
                                                                      <w:marRight w:val="0"/>
                                                                      <w:marTop w:val="0"/>
                                                                      <w:marBottom w:val="0"/>
                                                                      <w:divBdr>
                                                                        <w:top w:val="none" w:sz="0" w:space="0" w:color="auto"/>
                                                                        <w:left w:val="none" w:sz="0" w:space="0" w:color="auto"/>
                                                                        <w:bottom w:val="none" w:sz="0" w:space="0" w:color="auto"/>
                                                                        <w:right w:val="none" w:sz="0" w:space="0" w:color="auto"/>
                                                                      </w:divBdr>
                                                                      <w:divsChild>
                                                                        <w:div w:id="1738624950">
                                                                          <w:marLeft w:val="0"/>
                                                                          <w:marRight w:val="0"/>
                                                                          <w:marTop w:val="0"/>
                                                                          <w:marBottom w:val="0"/>
                                                                          <w:divBdr>
                                                                            <w:top w:val="none" w:sz="0" w:space="0" w:color="auto"/>
                                                                            <w:left w:val="none" w:sz="0" w:space="0" w:color="auto"/>
                                                                            <w:bottom w:val="none" w:sz="0" w:space="0" w:color="auto"/>
                                                                            <w:right w:val="none" w:sz="0" w:space="0" w:color="auto"/>
                                                                          </w:divBdr>
                                                                        </w:div>
                                                                        <w:div w:id="557402740">
                                                                          <w:marLeft w:val="0"/>
                                                                          <w:marRight w:val="0"/>
                                                                          <w:marTop w:val="0"/>
                                                                          <w:marBottom w:val="0"/>
                                                                          <w:divBdr>
                                                                            <w:top w:val="none" w:sz="0" w:space="0" w:color="auto"/>
                                                                            <w:left w:val="none" w:sz="0" w:space="0" w:color="auto"/>
                                                                            <w:bottom w:val="none" w:sz="0" w:space="0" w:color="auto"/>
                                                                            <w:right w:val="none" w:sz="0" w:space="0" w:color="auto"/>
                                                                          </w:divBdr>
                                                                        </w:div>
                                                                        <w:div w:id="1709990695">
                                                                          <w:marLeft w:val="0"/>
                                                                          <w:marRight w:val="0"/>
                                                                          <w:marTop w:val="0"/>
                                                                          <w:marBottom w:val="0"/>
                                                                          <w:divBdr>
                                                                            <w:top w:val="none" w:sz="0" w:space="0" w:color="auto"/>
                                                                            <w:left w:val="none" w:sz="0" w:space="0" w:color="auto"/>
                                                                            <w:bottom w:val="none" w:sz="0" w:space="0" w:color="auto"/>
                                                                            <w:right w:val="none" w:sz="0" w:space="0" w:color="auto"/>
                                                                          </w:divBdr>
                                                                        </w:div>
                                                                        <w:div w:id="2114664227">
                                                                          <w:marLeft w:val="0"/>
                                                                          <w:marRight w:val="0"/>
                                                                          <w:marTop w:val="0"/>
                                                                          <w:marBottom w:val="0"/>
                                                                          <w:divBdr>
                                                                            <w:top w:val="none" w:sz="0" w:space="0" w:color="auto"/>
                                                                            <w:left w:val="none" w:sz="0" w:space="0" w:color="auto"/>
                                                                            <w:bottom w:val="none" w:sz="0" w:space="0" w:color="auto"/>
                                                                            <w:right w:val="none" w:sz="0" w:space="0" w:color="auto"/>
                                                                          </w:divBdr>
                                                                        </w:div>
                                                                        <w:div w:id="15173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528211">
      <w:bodyDiv w:val="1"/>
      <w:marLeft w:val="0"/>
      <w:marRight w:val="0"/>
      <w:marTop w:val="0"/>
      <w:marBottom w:val="0"/>
      <w:divBdr>
        <w:top w:val="none" w:sz="0" w:space="0" w:color="auto"/>
        <w:left w:val="none" w:sz="0" w:space="0" w:color="auto"/>
        <w:bottom w:val="none" w:sz="0" w:space="0" w:color="auto"/>
        <w:right w:val="none" w:sz="0" w:space="0" w:color="auto"/>
      </w:divBdr>
      <w:divsChild>
        <w:div w:id="309746517">
          <w:marLeft w:val="0"/>
          <w:marRight w:val="0"/>
          <w:marTop w:val="0"/>
          <w:marBottom w:val="0"/>
          <w:divBdr>
            <w:top w:val="none" w:sz="0" w:space="0" w:color="auto"/>
            <w:left w:val="none" w:sz="0" w:space="0" w:color="auto"/>
            <w:bottom w:val="none" w:sz="0" w:space="0" w:color="auto"/>
            <w:right w:val="none" w:sz="0" w:space="0" w:color="auto"/>
          </w:divBdr>
          <w:divsChild>
            <w:div w:id="1719284923">
              <w:marLeft w:val="0"/>
              <w:marRight w:val="0"/>
              <w:marTop w:val="0"/>
              <w:marBottom w:val="0"/>
              <w:divBdr>
                <w:top w:val="none" w:sz="0" w:space="0" w:color="auto"/>
                <w:left w:val="none" w:sz="0" w:space="0" w:color="auto"/>
                <w:bottom w:val="none" w:sz="0" w:space="0" w:color="auto"/>
                <w:right w:val="none" w:sz="0" w:space="0" w:color="auto"/>
              </w:divBdr>
              <w:divsChild>
                <w:div w:id="1628388232">
                  <w:marLeft w:val="0"/>
                  <w:marRight w:val="0"/>
                  <w:marTop w:val="0"/>
                  <w:marBottom w:val="0"/>
                  <w:divBdr>
                    <w:top w:val="none" w:sz="0" w:space="0" w:color="auto"/>
                    <w:left w:val="none" w:sz="0" w:space="0" w:color="auto"/>
                    <w:bottom w:val="none" w:sz="0" w:space="0" w:color="auto"/>
                    <w:right w:val="none" w:sz="0" w:space="0" w:color="auto"/>
                  </w:divBdr>
                  <w:divsChild>
                    <w:div w:id="1730379647">
                      <w:marLeft w:val="0"/>
                      <w:marRight w:val="0"/>
                      <w:marTop w:val="0"/>
                      <w:marBottom w:val="0"/>
                      <w:divBdr>
                        <w:top w:val="none" w:sz="0" w:space="0" w:color="auto"/>
                        <w:left w:val="none" w:sz="0" w:space="0" w:color="auto"/>
                        <w:bottom w:val="none" w:sz="0" w:space="0" w:color="auto"/>
                        <w:right w:val="none" w:sz="0" w:space="0" w:color="auto"/>
                      </w:divBdr>
                      <w:divsChild>
                        <w:div w:id="1592542676">
                          <w:marLeft w:val="0"/>
                          <w:marRight w:val="0"/>
                          <w:marTop w:val="0"/>
                          <w:marBottom w:val="0"/>
                          <w:divBdr>
                            <w:top w:val="none" w:sz="0" w:space="0" w:color="auto"/>
                            <w:left w:val="none" w:sz="0" w:space="0" w:color="auto"/>
                            <w:bottom w:val="none" w:sz="0" w:space="0" w:color="auto"/>
                            <w:right w:val="none" w:sz="0" w:space="0" w:color="auto"/>
                          </w:divBdr>
                          <w:divsChild>
                            <w:div w:id="1504051609">
                              <w:marLeft w:val="-225"/>
                              <w:marRight w:val="-225"/>
                              <w:marTop w:val="0"/>
                              <w:marBottom w:val="0"/>
                              <w:divBdr>
                                <w:top w:val="none" w:sz="0" w:space="0" w:color="auto"/>
                                <w:left w:val="none" w:sz="0" w:space="0" w:color="auto"/>
                                <w:bottom w:val="none" w:sz="0" w:space="0" w:color="auto"/>
                                <w:right w:val="none" w:sz="0" w:space="0" w:color="auto"/>
                              </w:divBdr>
                              <w:divsChild>
                                <w:div w:id="1702972717">
                                  <w:marLeft w:val="0"/>
                                  <w:marRight w:val="0"/>
                                  <w:marTop w:val="0"/>
                                  <w:marBottom w:val="0"/>
                                  <w:divBdr>
                                    <w:top w:val="none" w:sz="0" w:space="0" w:color="auto"/>
                                    <w:left w:val="none" w:sz="0" w:space="0" w:color="auto"/>
                                    <w:bottom w:val="none" w:sz="0" w:space="0" w:color="auto"/>
                                    <w:right w:val="none" w:sz="0" w:space="0" w:color="auto"/>
                                  </w:divBdr>
                                  <w:divsChild>
                                    <w:div w:id="432287887">
                                      <w:marLeft w:val="-150"/>
                                      <w:marRight w:val="-150"/>
                                      <w:marTop w:val="0"/>
                                      <w:marBottom w:val="0"/>
                                      <w:divBdr>
                                        <w:top w:val="none" w:sz="0" w:space="0" w:color="auto"/>
                                        <w:left w:val="none" w:sz="0" w:space="0" w:color="auto"/>
                                        <w:bottom w:val="none" w:sz="0" w:space="0" w:color="auto"/>
                                        <w:right w:val="none" w:sz="0" w:space="0" w:color="auto"/>
                                      </w:divBdr>
                                      <w:divsChild>
                                        <w:div w:id="348341040">
                                          <w:marLeft w:val="0"/>
                                          <w:marRight w:val="0"/>
                                          <w:marTop w:val="0"/>
                                          <w:marBottom w:val="0"/>
                                          <w:divBdr>
                                            <w:top w:val="none" w:sz="0" w:space="0" w:color="auto"/>
                                            <w:left w:val="none" w:sz="0" w:space="0" w:color="auto"/>
                                            <w:bottom w:val="none" w:sz="0" w:space="0" w:color="auto"/>
                                            <w:right w:val="none" w:sz="0" w:space="0" w:color="auto"/>
                                          </w:divBdr>
                                          <w:divsChild>
                                            <w:div w:id="779103916">
                                              <w:marLeft w:val="0"/>
                                              <w:marRight w:val="0"/>
                                              <w:marTop w:val="0"/>
                                              <w:marBottom w:val="0"/>
                                              <w:divBdr>
                                                <w:top w:val="none" w:sz="0" w:space="0" w:color="auto"/>
                                                <w:left w:val="none" w:sz="0" w:space="0" w:color="auto"/>
                                                <w:bottom w:val="none" w:sz="0" w:space="0" w:color="auto"/>
                                                <w:right w:val="none" w:sz="0" w:space="0" w:color="auto"/>
                                              </w:divBdr>
                                              <w:divsChild>
                                                <w:div w:id="399406556">
                                                  <w:marLeft w:val="0"/>
                                                  <w:marRight w:val="0"/>
                                                  <w:marTop w:val="0"/>
                                                  <w:marBottom w:val="0"/>
                                                  <w:divBdr>
                                                    <w:top w:val="none" w:sz="0" w:space="0" w:color="auto"/>
                                                    <w:left w:val="none" w:sz="0" w:space="0" w:color="auto"/>
                                                    <w:bottom w:val="none" w:sz="0" w:space="0" w:color="auto"/>
                                                    <w:right w:val="none" w:sz="0" w:space="0" w:color="auto"/>
                                                  </w:divBdr>
                                                  <w:divsChild>
                                                    <w:div w:id="552353417">
                                                      <w:marLeft w:val="0"/>
                                                      <w:marRight w:val="0"/>
                                                      <w:marTop w:val="0"/>
                                                      <w:marBottom w:val="0"/>
                                                      <w:divBdr>
                                                        <w:top w:val="none" w:sz="0" w:space="0" w:color="auto"/>
                                                        <w:left w:val="none" w:sz="0" w:space="0" w:color="auto"/>
                                                        <w:bottom w:val="none" w:sz="0" w:space="0" w:color="auto"/>
                                                        <w:right w:val="none" w:sz="0" w:space="0" w:color="auto"/>
                                                      </w:divBdr>
                                                      <w:divsChild>
                                                        <w:div w:id="585381055">
                                                          <w:marLeft w:val="150"/>
                                                          <w:marRight w:val="150"/>
                                                          <w:marTop w:val="150"/>
                                                          <w:marBottom w:val="300"/>
                                                          <w:divBdr>
                                                            <w:top w:val="none" w:sz="0" w:space="0" w:color="auto"/>
                                                            <w:left w:val="none" w:sz="0" w:space="0" w:color="auto"/>
                                                            <w:bottom w:val="none" w:sz="0" w:space="0" w:color="auto"/>
                                                            <w:right w:val="none" w:sz="0" w:space="0" w:color="auto"/>
                                                          </w:divBdr>
                                                          <w:divsChild>
                                                            <w:div w:id="1037779923">
                                                              <w:marLeft w:val="0"/>
                                                              <w:marRight w:val="0"/>
                                                              <w:marTop w:val="0"/>
                                                              <w:marBottom w:val="0"/>
                                                              <w:divBdr>
                                                                <w:top w:val="none" w:sz="0" w:space="0" w:color="auto"/>
                                                                <w:left w:val="none" w:sz="0" w:space="0" w:color="auto"/>
                                                                <w:bottom w:val="none" w:sz="0" w:space="0" w:color="auto"/>
                                                                <w:right w:val="none" w:sz="0" w:space="0" w:color="auto"/>
                                                              </w:divBdr>
                                                              <w:divsChild>
                                                                <w:div w:id="633372245">
                                                                  <w:marLeft w:val="0"/>
                                                                  <w:marRight w:val="0"/>
                                                                  <w:marTop w:val="0"/>
                                                                  <w:marBottom w:val="0"/>
                                                                  <w:divBdr>
                                                                    <w:top w:val="none" w:sz="0" w:space="0" w:color="auto"/>
                                                                    <w:left w:val="none" w:sz="0" w:space="0" w:color="auto"/>
                                                                    <w:bottom w:val="none" w:sz="0" w:space="0" w:color="auto"/>
                                                                    <w:right w:val="none" w:sz="0" w:space="0" w:color="auto"/>
                                                                  </w:divBdr>
                                                                  <w:divsChild>
                                                                    <w:div w:id="640424876">
                                                                      <w:marLeft w:val="0"/>
                                                                      <w:marRight w:val="0"/>
                                                                      <w:marTop w:val="0"/>
                                                                      <w:marBottom w:val="0"/>
                                                                      <w:divBdr>
                                                                        <w:top w:val="none" w:sz="0" w:space="0" w:color="auto"/>
                                                                        <w:left w:val="none" w:sz="0" w:space="0" w:color="auto"/>
                                                                        <w:bottom w:val="none" w:sz="0" w:space="0" w:color="auto"/>
                                                                        <w:right w:val="none" w:sz="0" w:space="0" w:color="auto"/>
                                                                      </w:divBdr>
                                                                      <w:divsChild>
                                                                        <w:div w:id="279535101">
                                                                          <w:marLeft w:val="0"/>
                                                                          <w:marRight w:val="0"/>
                                                                          <w:marTop w:val="0"/>
                                                                          <w:marBottom w:val="0"/>
                                                                          <w:divBdr>
                                                                            <w:top w:val="none" w:sz="0" w:space="0" w:color="auto"/>
                                                                            <w:left w:val="none" w:sz="0" w:space="0" w:color="auto"/>
                                                                            <w:bottom w:val="none" w:sz="0" w:space="0" w:color="auto"/>
                                                                            <w:right w:val="none" w:sz="0" w:space="0" w:color="auto"/>
                                                                          </w:divBdr>
                                                                        </w:div>
                                                                        <w:div w:id="1278872266">
                                                                          <w:marLeft w:val="0"/>
                                                                          <w:marRight w:val="0"/>
                                                                          <w:marTop w:val="0"/>
                                                                          <w:marBottom w:val="0"/>
                                                                          <w:divBdr>
                                                                            <w:top w:val="none" w:sz="0" w:space="0" w:color="auto"/>
                                                                            <w:left w:val="none" w:sz="0" w:space="0" w:color="auto"/>
                                                                            <w:bottom w:val="none" w:sz="0" w:space="0" w:color="auto"/>
                                                                            <w:right w:val="none" w:sz="0" w:space="0" w:color="auto"/>
                                                                          </w:divBdr>
                                                                        </w:div>
                                                                        <w:div w:id="1638102375">
                                                                          <w:marLeft w:val="0"/>
                                                                          <w:marRight w:val="0"/>
                                                                          <w:marTop w:val="0"/>
                                                                          <w:marBottom w:val="0"/>
                                                                          <w:divBdr>
                                                                            <w:top w:val="none" w:sz="0" w:space="0" w:color="auto"/>
                                                                            <w:left w:val="none" w:sz="0" w:space="0" w:color="auto"/>
                                                                            <w:bottom w:val="none" w:sz="0" w:space="0" w:color="auto"/>
                                                                            <w:right w:val="none" w:sz="0" w:space="0" w:color="auto"/>
                                                                          </w:divBdr>
                                                                        </w:div>
                                                                        <w:div w:id="452287257">
                                                                          <w:marLeft w:val="0"/>
                                                                          <w:marRight w:val="0"/>
                                                                          <w:marTop w:val="0"/>
                                                                          <w:marBottom w:val="0"/>
                                                                          <w:divBdr>
                                                                            <w:top w:val="none" w:sz="0" w:space="0" w:color="auto"/>
                                                                            <w:left w:val="none" w:sz="0" w:space="0" w:color="auto"/>
                                                                            <w:bottom w:val="none" w:sz="0" w:space="0" w:color="auto"/>
                                                                            <w:right w:val="none" w:sz="0" w:space="0" w:color="auto"/>
                                                                          </w:divBdr>
                                                                        </w:div>
                                                                        <w:div w:id="19278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rown.edu/academics/education-alliance/teaching-diverse-learners/strategies-0/culturally-responsive-teaching-0"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zanoevaluation.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teachscape.com/solutions/higher-education/framework-for-teaching.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Copyright 2017 Almerico, Johnston, Wilson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630D6F-2CBD-4223-A4C2-F32567315D3B}">
  <ds:schemaRefs>
    <ds:schemaRef ds:uri="http://schemas.openxmlformats.org/officeDocument/2006/bibliography"/>
  </ds:schemaRefs>
</ds:datastoreItem>
</file>

<file path=customXml/itemProps3.xml><?xml version="1.0" encoding="utf-8"?>
<ds:datastoreItem xmlns:ds="http://schemas.openxmlformats.org/officeDocument/2006/customXml" ds:itemID="{CEE9E551-1FFE-4F70-9F43-7A78FC35AC30}"/>
</file>

<file path=customXml/itemProps4.xml><?xml version="1.0" encoding="utf-8"?>
<ds:datastoreItem xmlns:ds="http://schemas.openxmlformats.org/officeDocument/2006/customXml" ds:itemID="{3FA4EA1D-06C9-4CB9-A684-EDF043194E6F}"/>
</file>

<file path=customXml/itemProps5.xml><?xml version="1.0" encoding="utf-8"?>
<ds:datastoreItem xmlns:ds="http://schemas.openxmlformats.org/officeDocument/2006/customXml" ds:itemID="{2421259F-7DC3-4380-8CD4-A37F5ADEE102}"/>
</file>

<file path=docProps/app.xml><?xml version="1.0" encoding="utf-8"?>
<Properties xmlns="http://schemas.openxmlformats.org/officeDocument/2006/extended-properties" xmlns:vt="http://schemas.openxmlformats.org/officeDocument/2006/docPropsVTypes">
  <Template>FBB959E3</Template>
  <TotalTime>1</TotalTime>
  <Pages>32</Pages>
  <Words>10562</Words>
  <Characters>60206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EDA Technical Guide</vt:lpstr>
    </vt:vector>
  </TitlesOfParts>
  <Company>Educator Disposition Assessment</Company>
  <LinksUpToDate>false</LinksUpToDate>
  <CharactersWithSpaces>70627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Technical Guide</dc:title>
  <dc:creator>Gina Almerico, Ph.D., Pattie Johnston, Ph.D., Adrianne Wilson, Ed.D.</dc:creator>
  <cp:lastModifiedBy>Concord University</cp:lastModifiedBy>
  <cp:revision>2</cp:revision>
  <cp:lastPrinted>2017-10-23T14:56:00Z</cp:lastPrinted>
  <dcterms:created xsi:type="dcterms:W3CDTF">2020-02-14T17:20:00Z</dcterms:created>
  <dcterms:modified xsi:type="dcterms:W3CDTF">2020-02-14T17:20:00Z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