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CF" w:rsidRDefault="00E156C8" w:rsidP="00E156C8">
      <w:pPr>
        <w:jc w:val="center"/>
        <w:rPr>
          <w:b/>
        </w:rPr>
      </w:pPr>
      <w:bookmarkStart w:id="0" w:name="_GoBack"/>
      <w:bookmarkEnd w:id="0"/>
      <w:r w:rsidRPr="00E156C8">
        <w:rPr>
          <w:b/>
        </w:rPr>
        <w:t xml:space="preserve">M.Ed. Technology by </w:t>
      </w:r>
      <w:r w:rsidR="00093B5C">
        <w:rPr>
          <w:b/>
        </w:rPr>
        <w:t>Professiona</w:t>
      </w:r>
      <w:r w:rsidR="00876BFA">
        <w:rPr>
          <w:b/>
        </w:rPr>
        <w:t xml:space="preserve">l Education Core Courses </w:t>
      </w:r>
    </w:p>
    <w:p w:rsidR="00E156C8" w:rsidRDefault="00E156C8" w:rsidP="00E156C8">
      <w:pPr>
        <w:jc w:val="center"/>
        <w:rPr>
          <w:b/>
        </w:rPr>
      </w:pPr>
    </w:p>
    <w:tbl>
      <w:tblPr>
        <w:tblStyle w:val="TableGrid"/>
        <w:tblW w:w="9108" w:type="dxa"/>
        <w:tblLook w:val="04A0" w:firstRow="1" w:lastRow="0" w:firstColumn="1" w:lastColumn="0" w:noHBand="0" w:noVBand="1"/>
      </w:tblPr>
      <w:tblGrid>
        <w:gridCol w:w="3168"/>
        <w:gridCol w:w="5940"/>
      </w:tblGrid>
      <w:tr w:rsidR="00E156C8" w:rsidTr="00093B5C">
        <w:tc>
          <w:tcPr>
            <w:tcW w:w="3168" w:type="dxa"/>
          </w:tcPr>
          <w:p w:rsidR="00E156C8" w:rsidRDefault="00E156C8" w:rsidP="00E156C8">
            <w:pPr>
              <w:rPr>
                <w:b/>
              </w:rPr>
            </w:pPr>
            <w:r>
              <w:rPr>
                <w:b/>
              </w:rPr>
              <w:t>Pro</w:t>
            </w:r>
            <w:r w:rsidR="00093B5C">
              <w:rPr>
                <w:b/>
              </w:rPr>
              <w:t>fessional Education Core</w:t>
            </w:r>
          </w:p>
        </w:tc>
        <w:tc>
          <w:tcPr>
            <w:tcW w:w="5940" w:type="dxa"/>
          </w:tcPr>
          <w:p w:rsidR="00E156C8" w:rsidRDefault="00E156C8" w:rsidP="00E156C8">
            <w:pPr>
              <w:rPr>
                <w:b/>
              </w:rPr>
            </w:pPr>
            <w:r>
              <w:rPr>
                <w:b/>
              </w:rPr>
              <w:t>Technology Applications</w:t>
            </w:r>
          </w:p>
        </w:tc>
      </w:tr>
      <w:tr w:rsidR="00E156C8" w:rsidTr="00093B5C">
        <w:tc>
          <w:tcPr>
            <w:tcW w:w="3168" w:type="dxa"/>
          </w:tcPr>
          <w:p w:rsidR="00E156C8" w:rsidRPr="00093B5C" w:rsidRDefault="00093B5C" w:rsidP="00E156C8">
            <w:r w:rsidRPr="00093B5C">
              <w:t>EDUC 510</w:t>
            </w:r>
          </w:p>
        </w:tc>
        <w:tc>
          <w:tcPr>
            <w:tcW w:w="5940" w:type="dxa"/>
          </w:tcPr>
          <w:p w:rsidR="00E156C8" w:rsidRPr="00093B5C" w:rsidRDefault="00093B5C" w:rsidP="00093B5C">
            <w:pPr>
              <w:jc w:val="both"/>
            </w:pPr>
            <w:r w:rsidRPr="00093B5C">
              <w:t>EDUC 510 provides numerous opportunities for students to use technology strategies that prepare students for their 21st. Century classrooms.  Students submit one lesson plan for each of the lesson planning families of models.  Each lesson plan is required to include examples of classroom technology use in the lesson.   Those families include the Information Processing Family of Models, the Social Family of Models, the Personal Family of Models, and the Behavioral Systems Family of Models.  Students also create a Lesson Plan using PowerPoint to illustrate effective teaching strategies using MS PowerPoint or other presentation software.  Students share their lesson plans with their professor and with one another using the online discussion forum.  Students also create an annotated bibliography of scholarly articles using databases available online related to the various families of models using MS Word or another word processing program.</w:t>
            </w:r>
          </w:p>
        </w:tc>
      </w:tr>
      <w:tr w:rsidR="00E156C8" w:rsidTr="00093B5C">
        <w:tc>
          <w:tcPr>
            <w:tcW w:w="3168" w:type="dxa"/>
          </w:tcPr>
          <w:p w:rsidR="00E156C8" w:rsidRPr="00093B5C" w:rsidRDefault="00093B5C" w:rsidP="00093B5C">
            <w:r>
              <w:t>EDUC 520</w:t>
            </w:r>
          </w:p>
        </w:tc>
        <w:tc>
          <w:tcPr>
            <w:tcW w:w="5940" w:type="dxa"/>
          </w:tcPr>
          <w:p w:rsidR="00E156C8" w:rsidRPr="00093B5C" w:rsidRDefault="00093B5C" w:rsidP="00093B5C">
            <w:r w:rsidRPr="00093B5C">
              <w:t>EDUC 520 requires the use of various forms of technology to enhance student learning and to model how technology could be used in their future classrooms and disciplines. Students begin the class by finding peer reviewed research articles and properly citing them using APA. These articles are retrieved from the online Concord databases and set a firm foundation to enable students to</w:t>
            </w:r>
            <w:r>
              <w:t xml:space="preserve"> </w:t>
            </w:r>
            <w:r w:rsidRPr="00093B5C">
              <w:t>gather appropriate sources in the future. Students also conduct a small research study utilizing the interviewing research method. The interview that the student conducts is videoed and posted to Blackboard. That video is analyzed by the student, coded, and then results and conclusions are written up.</w:t>
            </w:r>
          </w:p>
        </w:tc>
      </w:tr>
      <w:tr w:rsidR="00E156C8" w:rsidTr="00093B5C">
        <w:tc>
          <w:tcPr>
            <w:tcW w:w="3168" w:type="dxa"/>
          </w:tcPr>
          <w:p w:rsidR="00E156C8" w:rsidRPr="00093B5C" w:rsidRDefault="00093B5C" w:rsidP="00093B5C">
            <w:r>
              <w:t>EDUC 530</w:t>
            </w:r>
          </w:p>
        </w:tc>
        <w:tc>
          <w:tcPr>
            <w:tcW w:w="5940" w:type="dxa"/>
          </w:tcPr>
          <w:p w:rsidR="00E156C8" w:rsidRPr="00093B5C" w:rsidRDefault="00093B5C" w:rsidP="00093B5C">
            <w:r w:rsidRPr="00093B5C">
              <w:t xml:space="preserve">EDUC 530 provides numerous opportunities for students to use a variety of technology strategies that prepare students for their 21st. Century classrooms.  Students review 21st. Century Skills ISTE standards for educators and create an essay which examines the role of those ISTE skills in their own classroom.  Students review and create an essay related to Virtual High Schools.  They then review the course options that the virtual school environment offers to students of their state.  Students also create and submit a podcast, a movie, the flipped classroom and a digital age learner’s essay.  Students will also create a </w:t>
            </w:r>
            <w:proofErr w:type="spellStart"/>
            <w:r w:rsidRPr="00093B5C">
              <w:t>Voki</w:t>
            </w:r>
            <w:proofErr w:type="spellEnd"/>
            <w:r w:rsidRPr="00093B5C">
              <w:t xml:space="preserve">, a Prezi and a Google Sites Classroom that incorporates many of the technologies presented and </w:t>
            </w:r>
            <w:r w:rsidRPr="00093B5C">
              <w:lastRenderedPageBreak/>
              <w:t>used during the semester. Students also examine emerging technologies and examine how those options impact the 21st. Century Classrooms in which they teach.</w:t>
            </w:r>
          </w:p>
        </w:tc>
      </w:tr>
      <w:tr w:rsidR="00E156C8" w:rsidTr="00093B5C">
        <w:tc>
          <w:tcPr>
            <w:tcW w:w="3168" w:type="dxa"/>
          </w:tcPr>
          <w:p w:rsidR="00E156C8" w:rsidRPr="00093B5C" w:rsidRDefault="00093B5C" w:rsidP="00093B5C">
            <w:r>
              <w:lastRenderedPageBreak/>
              <w:t>EDUC 540</w:t>
            </w:r>
          </w:p>
        </w:tc>
        <w:tc>
          <w:tcPr>
            <w:tcW w:w="5940" w:type="dxa"/>
          </w:tcPr>
          <w:p w:rsidR="00093B5C" w:rsidRDefault="00093B5C" w:rsidP="00093B5C">
            <w:r>
              <w:t xml:space="preserve">Numerous course activities in EDUC 540 require students to conduct research of professional publications utilizing electronic databases. Each research assignment is composed using APA style with proper documentation of resources. Research topics include:   </w:t>
            </w:r>
          </w:p>
          <w:p w:rsidR="00093B5C" w:rsidRDefault="00093B5C" w:rsidP="00093B5C">
            <w:r>
              <w:t>• Discuss the critical role of assessment validity in achieving the primary roles of assessment.</w:t>
            </w:r>
          </w:p>
          <w:p w:rsidR="00093B5C" w:rsidRDefault="00093B5C" w:rsidP="00093B5C">
            <w:proofErr w:type="gramStart"/>
            <w:r>
              <w:t>•  Discuss</w:t>
            </w:r>
            <w:proofErr w:type="gramEnd"/>
            <w:r>
              <w:t xml:space="preserve"> the effect on student learning and engagement of (a) incorporating PBLs into your assessment plan, and (b) incorporating assessment options into your assessment plan.</w:t>
            </w:r>
          </w:p>
          <w:p w:rsidR="00093B5C" w:rsidRDefault="00093B5C" w:rsidP="00093B5C">
            <w:pPr>
              <w:pStyle w:val="ListParagraph"/>
              <w:numPr>
                <w:ilvl w:val="0"/>
                <w:numId w:val="2"/>
              </w:numPr>
            </w:pPr>
            <w:r>
              <w:t>Identify countries that are out-performing the U.S. academically and conduct research to gain insights into their educational system and assessment practices, and discuss how/if the approaches used in these countries would be advantageous in our system.</w:t>
            </w:r>
          </w:p>
          <w:p w:rsidR="00093B5C" w:rsidRDefault="00093B5C" w:rsidP="00093B5C">
            <w:r>
              <w:t>•Explicate your personal philosophy of assessment. The purpose of this assignment is to evaluate your beliefs of assessment based on theoretical concepts, research, and best practices. Your personal reflections of your classroom experiences will also influence your philosophy.</w:t>
            </w:r>
          </w:p>
          <w:p w:rsidR="00093B5C" w:rsidRDefault="00093B5C" w:rsidP="00093B5C">
            <w:r>
              <w:t>•As you develop your philosophy it is paramount that you consider the ramifications of your assessments on students’ progress. If you design ineffective assessments that do not reflect a student’s true knowledge and skills, it can impact that student’s self-efficacy, future progression, and ultimately his/her academic success. The consideration of diversity in the classroom is paramount.</w:t>
            </w:r>
          </w:p>
          <w:p w:rsidR="00E156C8" w:rsidRPr="00093B5C" w:rsidRDefault="00093B5C" w:rsidP="00093B5C">
            <w:r>
              <w:t>In addition, research of these topics is presented via a discussion board, with each student responding to the posts of classmates.</w:t>
            </w:r>
          </w:p>
        </w:tc>
      </w:tr>
    </w:tbl>
    <w:p w:rsidR="00E156C8" w:rsidRPr="00E156C8" w:rsidRDefault="00E156C8" w:rsidP="00E156C8">
      <w:pPr>
        <w:jc w:val="center"/>
        <w:rPr>
          <w:b/>
        </w:rPr>
      </w:pPr>
    </w:p>
    <w:p w:rsidR="00E156C8" w:rsidRDefault="00E156C8"/>
    <w:sectPr w:rsidR="00E156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2CC9"/>
    <w:multiLevelType w:val="hybridMultilevel"/>
    <w:tmpl w:val="CBCC0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8737B4"/>
    <w:multiLevelType w:val="hybridMultilevel"/>
    <w:tmpl w:val="5AF29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C8"/>
    <w:rsid w:val="00093B5C"/>
    <w:rsid w:val="00876BFA"/>
    <w:rsid w:val="00923CEB"/>
    <w:rsid w:val="00A377C0"/>
    <w:rsid w:val="00B52CCF"/>
    <w:rsid w:val="00E1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7E3B7-D56C-4BFF-A29E-3E8598146928}"/>
</file>

<file path=customXml/itemProps2.xml><?xml version="1.0" encoding="utf-8"?>
<ds:datastoreItem xmlns:ds="http://schemas.openxmlformats.org/officeDocument/2006/customXml" ds:itemID="{F3110B1B-CAE5-481F-B096-FF6554667289}"/>
</file>

<file path=customXml/itemProps3.xml><?xml version="1.0" encoding="utf-8"?>
<ds:datastoreItem xmlns:ds="http://schemas.openxmlformats.org/officeDocument/2006/customXml" ds:itemID="{8723CBD2-5E79-4E5D-AB06-211CF011595E}"/>
</file>

<file path=docProps/app.xml><?xml version="1.0" encoding="utf-8"?>
<Properties xmlns="http://schemas.openxmlformats.org/officeDocument/2006/extended-properties" xmlns:vt="http://schemas.openxmlformats.org/officeDocument/2006/docPropsVTypes">
  <Template>C1688C8B</Template>
  <TotalTime>0</TotalTime>
  <Pages>2</Pages>
  <Words>627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dcterms:created xsi:type="dcterms:W3CDTF">2020-02-14T20:23:00Z</dcterms:created>
  <dcterms:modified xsi:type="dcterms:W3CDTF">2020-02-14T20:23:00Z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